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E6" w:rsidRDefault="004A01D6" w:rsidP="006C62E6">
      <w:pPr>
        <w:pStyle w:val="NoSpacing"/>
        <w:rPr>
          <w:rFonts w:asciiTheme="minorHAnsi" w:hAnsiTheme="minorHAnsi"/>
        </w:rPr>
      </w:pPr>
      <w:r w:rsidRPr="006C62E6">
        <w:rPr>
          <w:rFonts w:asciiTheme="minorHAnsi" w:hAnsiTheme="minorHAnsi"/>
        </w:rPr>
        <w:t xml:space="preserve">   </w:t>
      </w:r>
    </w:p>
    <w:p w:rsidR="00831127" w:rsidRDefault="00F45495" w:rsidP="00831127">
      <w:pPr>
        <w:jc w:val="center"/>
      </w:pPr>
      <w:r>
        <w:t xml:space="preserve">  </w:t>
      </w:r>
    </w:p>
    <w:p w:rsidR="00831127" w:rsidRPr="006C4453" w:rsidRDefault="00831127" w:rsidP="00831127">
      <w:pPr>
        <w:jc w:val="center"/>
        <w:rPr>
          <w:lang w:val="bg-BG"/>
        </w:rPr>
      </w:pPr>
    </w:p>
    <w:p w:rsidR="00831127" w:rsidRPr="006C4453" w:rsidRDefault="00F45495" w:rsidP="00831127">
      <w:pPr>
        <w:jc w:val="center"/>
        <w:rPr>
          <w:rFonts w:ascii="Georgia" w:hAnsi="Georgia"/>
          <w:b/>
          <w:szCs w:val="22"/>
          <w:lang w:val="bg-BG"/>
        </w:rPr>
      </w:pPr>
      <w:r w:rsidRPr="006C4453">
        <w:rPr>
          <w:lang w:val="bg-BG"/>
        </w:rPr>
        <w:t xml:space="preserve"> </w:t>
      </w:r>
      <w:r w:rsidR="00831127" w:rsidRPr="006C4453">
        <w:rPr>
          <w:rFonts w:ascii="Georgia" w:hAnsi="Georgia" w:cs="Arial"/>
          <w:b/>
          <w:szCs w:val="22"/>
          <w:lang w:val="bg-BG"/>
        </w:rPr>
        <w:t xml:space="preserve">ПОКАНА ЗА УЧАСТИЕ В РЕДОВНО ОБЩО СЪБРАНИЕ НА СДРУЖЕНИЕ </w:t>
      </w:r>
      <w:r w:rsidR="00831127" w:rsidRPr="006C4453">
        <w:rPr>
          <w:rFonts w:ascii="Georgia" w:hAnsi="Georgia"/>
          <w:b/>
          <w:szCs w:val="22"/>
          <w:lang w:val="bg-BG"/>
        </w:rPr>
        <w:t>„</w:t>
      </w:r>
      <w:r w:rsidR="00831127" w:rsidRPr="006C4453">
        <w:rPr>
          <w:rFonts w:ascii="Georgia" w:hAnsi="Georgia" w:cs="Arial"/>
          <w:b/>
          <w:szCs w:val="22"/>
          <w:lang w:val="bg-BG"/>
        </w:rPr>
        <w:t xml:space="preserve">ДИСТРИКТ </w:t>
      </w:r>
      <w:r w:rsidR="00831127" w:rsidRPr="006C4453">
        <w:rPr>
          <w:rFonts w:ascii="Georgia" w:hAnsi="Georgia"/>
          <w:b/>
          <w:szCs w:val="22"/>
          <w:lang w:val="bg-BG"/>
        </w:rPr>
        <w:t xml:space="preserve">2482 </w:t>
      </w:r>
      <w:r w:rsidR="00831127" w:rsidRPr="006C4453">
        <w:rPr>
          <w:rFonts w:ascii="Georgia" w:hAnsi="Georgia" w:cs="Arial"/>
          <w:b/>
          <w:szCs w:val="22"/>
          <w:lang w:val="bg-BG"/>
        </w:rPr>
        <w:t>КЪМ РОТАРИ ИНТЕРНЕШЪНЪЛ</w:t>
      </w:r>
      <w:r w:rsidR="00831127" w:rsidRPr="006C4453">
        <w:rPr>
          <w:rFonts w:ascii="Georgia" w:hAnsi="Georgia"/>
          <w:b/>
          <w:szCs w:val="22"/>
          <w:lang w:val="bg-BG"/>
        </w:rPr>
        <w:t>”</w:t>
      </w:r>
    </w:p>
    <w:p w:rsidR="00831127" w:rsidRPr="006C4453" w:rsidRDefault="00831127" w:rsidP="00831127">
      <w:pPr>
        <w:jc w:val="center"/>
        <w:rPr>
          <w:rFonts w:ascii="Georgia" w:hAnsi="Georgia"/>
          <w:b/>
          <w:szCs w:val="22"/>
          <w:lang w:val="bg-BG"/>
        </w:rPr>
      </w:pPr>
    </w:p>
    <w:p w:rsidR="00831127" w:rsidRPr="006C4453" w:rsidRDefault="00831127" w:rsidP="00831127">
      <w:pPr>
        <w:jc w:val="both"/>
        <w:rPr>
          <w:rFonts w:ascii="Georgia" w:hAnsi="Georgia"/>
          <w:szCs w:val="22"/>
          <w:lang w:val="bg-BG"/>
        </w:rPr>
      </w:pPr>
      <w:r w:rsidRPr="006C4453">
        <w:rPr>
          <w:rFonts w:ascii="Georgia" w:hAnsi="Georgia" w:cs="Arial"/>
          <w:szCs w:val="22"/>
          <w:lang w:val="bg-BG"/>
        </w:rPr>
        <w:t xml:space="preserve">По инициатива и с решение на УС на Сдружение </w:t>
      </w:r>
      <w:r w:rsidRPr="006C4453">
        <w:rPr>
          <w:rFonts w:ascii="Georgia" w:hAnsi="Georgia"/>
          <w:szCs w:val="22"/>
          <w:lang w:val="bg-BG"/>
        </w:rPr>
        <w:t>„</w:t>
      </w:r>
      <w:r w:rsidRPr="006C4453">
        <w:rPr>
          <w:rFonts w:ascii="Georgia" w:hAnsi="Georgia" w:cs="Arial"/>
          <w:szCs w:val="22"/>
          <w:lang w:val="bg-BG"/>
        </w:rPr>
        <w:t xml:space="preserve">Дистрикт </w:t>
      </w:r>
      <w:r w:rsidRPr="006C4453">
        <w:rPr>
          <w:rFonts w:ascii="Georgia" w:hAnsi="Georgia"/>
          <w:szCs w:val="22"/>
          <w:lang w:val="bg-BG"/>
        </w:rPr>
        <w:t xml:space="preserve">2482 </w:t>
      </w:r>
      <w:r w:rsidRPr="006C4453">
        <w:rPr>
          <w:rFonts w:ascii="Georgia" w:hAnsi="Georgia" w:cs="Arial"/>
          <w:szCs w:val="22"/>
          <w:lang w:val="bg-BG"/>
        </w:rPr>
        <w:t>към Ротари Интернешънъл</w:t>
      </w:r>
      <w:r w:rsidRPr="006C4453">
        <w:rPr>
          <w:rFonts w:ascii="Georgia" w:hAnsi="Georgia"/>
          <w:szCs w:val="22"/>
          <w:lang w:val="bg-BG"/>
        </w:rPr>
        <w:t xml:space="preserve">” </w:t>
      </w:r>
      <w:r w:rsidRPr="006C4453">
        <w:rPr>
          <w:rFonts w:ascii="Georgia" w:hAnsi="Georgia" w:cs="Arial"/>
          <w:szCs w:val="22"/>
          <w:lang w:val="bg-BG"/>
        </w:rPr>
        <w:t xml:space="preserve">от </w:t>
      </w:r>
      <w:r w:rsidR="006C4453" w:rsidRPr="006C4453">
        <w:rPr>
          <w:rFonts w:ascii="Georgia" w:hAnsi="Georgia" w:cs="Arial"/>
          <w:szCs w:val="22"/>
          <w:lang w:val="bg-BG"/>
        </w:rPr>
        <w:t>19</w:t>
      </w:r>
      <w:r w:rsidRPr="006C4453">
        <w:rPr>
          <w:rFonts w:ascii="Georgia" w:hAnsi="Georgia" w:cs="Arial"/>
          <w:szCs w:val="22"/>
          <w:lang w:val="bg-BG"/>
        </w:rPr>
        <w:t>.03.2016 година</w:t>
      </w:r>
      <w:r w:rsidRPr="006C4453">
        <w:rPr>
          <w:rFonts w:ascii="Georgia" w:hAnsi="Georgia"/>
          <w:szCs w:val="22"/>
          <w:lang w:val="bg-BG"/>
        </w:rPr>
        <w:t>,</w:t>
      </w:r>
      <w:r w:rsidRPr="006C4453">
        <w:rPr>
          <w:rFonts w:ascii="Georgia" w:hAnsi="Georgia" w:cs="Arial"/>
          <w:szCs w:val="22"/>
          <w:lang w:val="bg-BG"/>
        </w:rPr>
        <w:t xml:space="preserve"> спазвайки чл</w:t>
      </w:r>
      <w:r w:rsidRPr="006C4453">
        <w:rPr>
          <w:rFonts w:ascii="Georgia" w:hAnsi="Georgia"/>
          <w:szCs w:val="22"/>
          <w:lang w:val="bg-BG"/>
        </w:rPr>
        <w:t xml:space="preserve">.18, </w:t>
      </w:r>
      <w:r w:rsidRPr="006C4453">
        <w:rPr>
          <w:rFonts w:ascii="Georgia" w:hAnsi="Georgia" w:cs="Arial"/>
          <w:szCs w:val="22"/>
          <w:lang w:val="bg-BG"/>
        </w:rPr>
        <w:t xml:space="preserve">алинеи </w:t>
      </w:r>
      <w:r w:rsidRPr="006C4453">
        <w:rPr>
          <w:rFonts w:ascii="Georgia" w:hAnsi="Georgia"/>
          <w:szCs w:val="22"/>
          <w:lang w:val="bg-BG"/>
        </w:rPr>
        <w:t xml:space="preserve">(2),(3),(4) </w:t>
      </w:r>
      <w:r w:rsidRPr="006C4453">
        <w:rPr>
          <w:rFonts w:ascii="Georgia" w:hAnsi="Georgia" w:cs="Arial"/>
          <w:szCs w:val="22"/>
          <w:lang w:val="bg-BG"/>
        </w:rPr>
        <w:t xml:space="preserve">и </w:t>
      </w:r>
      <w:r w:rsidRPr="006C4453">
        <w:rPr>
          <w:rFonts w:ascii="Georgia" w:hAnsi="Georgia"/>
          <w:szCs w:val="22"/>
          <w:lang w:val="bg-BG"/>
        </w:rPr>
        <w:t>(5),</w:t>
      </w:r>
      <w:r w:rsidR="00E86310" w:rsidRPr="006C4453">
        <w:rPr>
          <w:rFonts w:ascii="Georgia" w:hAnsi="Georgia"/>
          <w:szCs w:val="22"/>
          <w:lang w:val="bg-BG"/>
        </w:rPr>
        <w:t xml:space="preserve"> от устава на сдружението,</w:t>
      </w:r>
      <w:r w:rsidRPr="006C4453">
        <w:rPr>
          <w:rFonts w:ascii="Georgia" w:hAnsi="Georgia"/>
          <w:szCs w:val="22"/>
          <w:lang w:val="bg-BG"/>
        </w:rPr>
        <w:t xml:space="preserve"> както и Процедурният правилник на РИ</w:t>
      </w:r>
      <w:r w:rsidR="00E86310" w:rsidRPr="006C4453">
        <w:rPr>
          <w:rFonts w:ascii="Georgia" w:hAnsi="Georgia"/>
          <w:szCs w:val="22"/>
          <w:lang w:val="bg-BG"/>
        </w:rPr>
        <w:t>,</w:t>
      </w:r>
      <w:r w:rsidRPr="006C4453">
        <w:rPr>
          <w:rFonts w:ascii="Georgia" w:hAnsi="Georgia"/>
          <w:szCs w:val="22"/>
          <w:lang w:val="bg-BG"/>
        </w:rPr>
        <w:t xml:space="preserve"> се свиква редовно Общо събрание на сдружението. То ще се проведе </w:t>
      </w:r>
      <w:r w:rsidRPr="006C4453">
        <w:rPr>
          <w:rFonts w:ascii="Georgia" w:hAnsi="Georgia" w:cs="Arial"/>
          <w:szCs w:val="22"/>
          <w:lang w:val="bg-BG"/>
        </w:rPr>
        <w:t xml:space="preserve">на </w:t>
      </w:r>
      <w:r w:rsidRPr="006C4453">
        <w:rPr>
          <w:rFonts w:ascii="Georgia" w:hAnsi="Georgia"/>
          <w:b/>
          <w:szCs w:val="22"/>
          <w:lang w:val="bg-BG"/>
        </w:rPr>
        <w:t xml:space="preserve">15.05.2016 </w:t>
      </w:r>
      <w:r w:rsidRPr="006C4453">
        <w:rPr>
          <w:rFonts w:ascii="Georgia" w:hAnsi="Georgia" w:cs="Arial"/>
          <w:b/>
          <w:szCs w:val="22"/>
          <w:lang w:val="bg-BG"/>
        </w:rPr>
        <w:t>г. от 10:00 часа</w:t>
      </w:r>
      <w:r w:rsidRPr="006C4453">
        <w:rPr>
          <w:rFonts w:ascii="Georgia" w:hAnsi="Georgia" w:cs="Arial"/>
          <w:szCs w:val="22"/>
          <w:lang w:val="bg-BG"/>
        </w:rPr>
        <w:t xml:space="preserve"> </w:t>
      </w:r>
      <w:r w:rsidRPr="006C4453">
        <w:rPr>
          <w:rFonts w:ascii="Georgia" w:hAnsi="Georgia" w:cs="Arial"/>
          <w:b/>
          <w:szCs w:val="22"/>
          <w:lang w:val="bg-BG"/>
        </w:rPr>
        <w:t>в хот</w:t>
      </w:r>
      <w:r w:rsidR="00C56290">
        <w:rPr>
          <w:rFonts w:ascii="Georgia" w:hAnsi="Georgia" w:cs="Arial"/>
          <w:b/>
          <w:szCs w:val="22"/>
          <w:lang w:val="bg-BG"/>
        </w:rPr>
        <w:t xml:space="preserve">ел „Ростов“, гр. Плевен, ул. “Цар Борис ІІІ“ №2, </w:t>
      </w:r>
      <w:r w:rsidRPr="006C4453">
        <w:rPr>
          <w:rFonts w:ascii="Georgia" w:hAnsi="Georgia" w:cs="Arial"/>
          <w:b/>
          <w:szCs w:val="22"/>
          <w:lang w:val="bg-BG"/>
        </w:rPr>
        <w:t xml:space="preserve"> </w:t>
      </w:r>
      <w:r w:rsidRPr="006C4453">
        <w:rPr>
          <w:rFonts w:ascii="Georgia" w:hAnsi="Georgia" w:cs="Arial"/>
          <w:szCs w:val="22"/>
          <w:lang w:val="bg-BG"/>
        </w:rPr>
        <w:t>при следният дневен ред</w:t>
      </w:r>
      <w:r w:rsidRPr="006C4453">
        <w:rPr>
          <w:rFonts w:ascii="Georgia" w:hAnsi="Georgia"/>
          <w:szCs w:val="22"/>
          <w:lang w:val="bg-BG"/>
        </w:rPr>
        <w:t xml:space="preserve">: </w:t>
      </w:r>
    </w:p>
    <w:p w:rsidR="00831127" w:rsidRPr="006C4453" w:rsidRDefault="00831127" w:rsidP="00831127">
      <w:pPr>
        <w:jc w:val="both"/>
        <w:rPr>
          <w:rFonts w:ascii="Georgia" w:hAnsi="Georgia" w:cs="Arial"/>
          <w:szCs w:val="22"/>
          <w:lang w:val="bg-BG"/>
        </w:rPr>
      </w:pPr>
    </w:p>
    <w:p w:rsidR="00831127" w:rsidRPr="006C4453" w:rsidRDefault="00831127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sz w:val="22"/>
          <w:szCs w:val="22"/>
        </w:rPr>
        <w:t>Приемане на годишният счетоводен отчет за 2014/2015 ротарианска година. Освобождаване от отговорност на членовете на УС за 2014/2015 година.</w:t>
      </w:r>
    </w:p>
    <w:p w:rsidR="00831127" w:rsidRPr="006C4453" w:rsidRDefault="00831127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sz w:val="22"/>
          <w:szCs w:val="22"/>
        </w:rPr>
        <w:t>Представяне на предварителен отчет за разходите по бюджета за 2015/2016 ротарианска година (до 30.04.2016).</w:t>
      </w:r>
    </w:p>
    <w:p w:rsidR="00831127" w:rsidRPr="006C4453" w:rsidRDefault="00E86310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sz w:val="22"/>
          <w:szCs w:val="22"/>
        </w:rPr>
        <w:t>Приемане на бюджет за 2016/2017</w:t>
      </w:r>
      <w:r w:rsidR="00831127" w:rsidRPr="006C4453">
        <w:rPr>
          <w:sz w:val="22"/>
          <w:szCs w:val="22"/>
        </w:rPr>
        <w:t xml:space="preserve"> ротарианска година.</w:t>
      </w:r>
    </w:p>
    <w:p w:rsidR="00831127" w:rsidRPr="006C4453" w:rsidRDefault="00831127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sz w:val="22"/>
          <w:szCs w:val="22"/>
        </w:rPr>
        <w:t>Утвърждаване избора на</w:t>
      </w:r>
      <w:r w:rsidR="00E86310" w:rsidRPr="006C4453">
        <w:rPr>
          <w:sz w:val="22"/>
          <w:szCs w:val="22"/>
        </w:rPr>
        <w:t xml:space="preserve"> ДГН (председател на УС) за 2018</w:t>
      </w:r>
      <w:r w:rsidRPr="006C4453">
        <w:rPr>
          <w:sz w:val="22"/>
          <w:szCs w:val="22"/>
        </w:rPr>
        <w:t>/2</w:t>
      </w:r>
      <w:r w:rsidR="00E86310" w:rsidRPr="006C4453">
        <w:rPr>
          <w:sz w:val="22"/>
          <w:szCs w:val="22"/>
        </w:rPr>
        <w:t>019</w:t>
      </w:r>
      <w:r w:rsidRPr="006C4453">
        <w:rPr>
          <w:sz w:val="22"/>
          <w:szCs w:val="22"/>
        </w:rPr>
        <w:t xml:space="preserve"> ротарианска година.</w:t>
      </w:r>
    </w:p>
    <w:p w:rsidR="00831127" w:rsidRPr="006C4453" w:rsidRDefault="00E86310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sz w:val="22"/>
          <w:szCs w:val="22"/>
        </w:rPr>
        <w:t>Избор на УС за 2016/2017</w:t>
      </w:r>
      <w:r w:rsidR="00831127" w:rsidRPr="006C4453">
        <w:rPr>
          <w:sz w:val="22"/>
          <w:szCs w:val="22"/>
        </w:rPr>
        <w:t xml:space="preserve"> ротарианска година.</w:t>
      </w:r>
    </w:p>
    <w:p w:rsidR="00831127" w:rsidRPr="006C4453" w:rsidRDefault="00831127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sz w:val="22"/>
          <w:szCs w:val="22"/>
        </w:rPr>
        <w:t xml:space="preserve">Гласуване на състав на Номинационният Комитет (НК) </w:t>
      </w:r>
      <w:r w:rsidRPr="006C4453">
        <w:rPr>
          <w:rFonts w:cs="Arial"/>
          <w:sz w:val="22"/>
          <w:szCs w:val="22"/>
        </w:rPr>
        <w:t xml:space="preserve">по номинирането на ДГН за </w:t>
      </w:r>
      <w:r w:rsidRPr="006C4453">
        <w:rPr>
          <w:sz w:val="22"/>
          <w:szCs w:val="22"/>
        </w:rPr>
        <w:t>201</w:t>
      </w:r>
      <w:r w:rsidR="00E86310" w:rsidRPr="006C4453">
        <w:rPr>
          <w:sz w:val="22"/>
          <w:szCs w:val="22"/>
        </w:rPr>
        <w:t>9/2020</w:t>
      </w:r>
      <w:r w:rsidRPr="006C4453">
        <w:rPr>
          <w:sz w:val="22"/>
          <w:szCs w:val="22"/>
        </w:rPr>
        <w:t xml:space="preserve"> </w:t>
      </w:r>
      <w:r w:rsidRPr="006C4453">
        <w:rPr>
          <w:rFonts w:cs="Arial"/>
          <w:sz w:val="22"/>
          <w:szCs w:val="22"/>
        </w:rPr>
        <w:t>ротарианска година</w:t>
      </w:r>
      <w:r w:rsidR="00E86310" w:rsidRPr="006C4453">
        <w:rPr>
          <w:rFonts w:cs="Arial"/>
          <w:sz w:val="22"/>
          <w:szCs w:val="22"/>
        </w:rPr>
        <w:t>.</w:t>
      </w:r>
    </w:p>
    <w:p w:rsidR="006C4453" w:rsidRPr="006C4453" w:rsidRDefault="006C4453" w:rsidP="00831127">
      <w:pPr>
        <w:pStyle w:val="BodyParagraph"/>
        <w:widowControl w:val="0"/>
        <w:numPr>
          <w:ilvl w:val="0"/>
          <w:numId w:val="24"/>
        </w:numPr>
        <w:spacing w:before="0"/>
        <w:rPr>
          <w:sz w:val="22"/>
          <w:szCs w:val="22"/>
        </w:rPr>
      </w:pPr>
      <w:r w:rsidRPr="006C4453">
        <w:rPr>
          <w:rFonts w:cs="Arial"/>
          <w:sz w:val="22"/>
          <w:szCs w:val="22"/>
        </w:rPr>
        <w:t xml:space="preserve">Промяна на адреса на сдружение </w:t>
      </w:r>
      <w:r w:rsidRPr="006C4453">
        <w:rPr>
          <w:szCs w:val="22"/>
        </w:rPr>
        <w:t>„</w:t>
      </w:r>
      <w:r w:rsidRPr="006C4453">
        <w:rPr>
          <w:rFonts w:cs="Arial"/>
          <w:szCs w:val="22"/>
        </w:rPr>
        <w:t xml:space="preserve">Дистрикт </w:t>
      </w:r>
      <w:r w:rsidRPr="006C4453">
        <w:rPr>
          <w:szCs w:val="22"/>
        </w:rPr>
        <w:t xml:space="preserve">2482 </w:t>
      </w:r>
      <w:r w:rsidRPr="006C4453">
        <w:rPr>
          <w:rFonts w:cs="Arial"/>
          <w:szCs w:val="22"/>
        </w:rPr>
        <w:t>към Ротари Интернешънъл</w:t>
      </w:r>
      <w:r w:rsidRPr="006C4453">
        <w:rPr>
          <w:szCs w:val="22"/>
        </w:rPr>
        <w:t>”</w:t>
      </w:r>
    </w:p>
    <w:p w:rsidR="00831127" w:rsidRPr="006C4453" w:rsidRDefault="00831127" w:rsidP="00831127">
      <w:pPr>
        <w:jc w:val="both"/>
        <w:rPr>
          <w:rFonts w:ascii="Georgia" w:hAnsi="Georgia" w:cs="Arial"/>
          <w:szCs w:val="22"/>
          <w:lang w:val="bg-BG"/>
        </w:rPr>
      </w:pPr>
    </w:p>
    <w:p w:rsidR="00831127" w:rsidRPr="006C4453" w:rsidRDefault="00831127" w:rsidP="00831127">
      <w:pPr>
        <w:jc w:val="both"/>
        <w:rPr>
          <w:rFonts w:ascii="Georgia" w:hAnsi="Georgia" w:cs="Arial"/>
          <w:szCs w:val="22"/>
          <w:lang w:val="bg-BG"/>
        </w:rPr>
      </w:pPr>
      <w:r w:rsidRPr="006C4453">
        <w:rPr>
          <w:rFonts w:ascii="Georgia" w:hAnsi="Georgia" w:cs="Arial"/>
          <w:szCs w:val="22"/>
          <w:lang w:val="bg-BG"/>
        </w:rPr>
        <w:t>Каним за участие в Общото събрание всички членове на Сдружението</w:t>
      </w:r>
      <w:r w:rsidRPr="006C4453">
        <w:rPr>
          <w:rFonts w:ascii="Georgia" w:hAnsi="Georgia"/>
          <w:szCs w:val="22"/>
          <w:lang w:val="bg-BG"/>
        </w:rPr>
        <w:t xml:space="preserve">. </w:t>
      </w:r>
      <w:r w:rsidRPr="006C4453">
        <w:rPr>
          <w:rFonts w:ascii="Georgia" w:hAnsi="Georgia" w:cs="Arial"/>
          <w:szCs w:val="22"/>
          <w:lang w:val="bg-BG"/>
        </w:rPr>
        <w:t>Документите по т</w:t>
      </w:r>
      <w:r w:rsidRPr="006C4453">
        <w:rPr>
          <w:rFonts w:ascii="Georgia" w:hAnsi="Georgia"/>
          <w:szCs w:val="22"/>
          <w:lang w:val="bg-BG"/>
        </w:rPr>
        <w:t xml:space="preserve">.1 и т.3 </w:t>
      </w:r>
      <w:r w:rsidRPr="006C4453">
        <w:rPr>
          <w:rFonts w:ascii="Georgia" w:hAnsi="Georgia" w:cs="Arial"/>
          <w:szCs w:val="22"/>
          <w:lang w:val="bg-BG"/>
        </w:rPr>
        <w:t>от дневния ред с</w:t>
      </w:r>
      <w:r w:rsidR="00E86310" w:rsidRPr="006C4453">
        <w:rPr>
          <w:rFonts w:ascii="Georgia" w:hAnsi="Georgia" w:cs="Arial"/>
          <w:szCs w:val="22"/>
          <w:lang w:val="bg-BG"/>
        </w:rPr>
        <w:t xml:space="preserve">а приложени в настоящето писмо. За </w:t>
      </w:r>
      <w:r w:rsidRPr="006C4453">
        <w:rPr>
          <w:rFonts w:ascii="Georgia" w:hAnsi="Georgia" w:cs="Arial"/>
          <w:szCs w:val="22"/>
          <w:lang w:val="bg-BG"/>
        </w:rPr>
        <w:t>да се счита за легитимно участието на представителите</w:t>
      </w:r>
      <w:r w:rsidR="00E86310" w:rsidRPr="006C4453">
        <w:rPr>
          <w:rFonts w:ascii="Georgia" w:hAnsi="Georgia" w:cs="Arial"/>
          <w:szCs w:val="22"/>
          <w:lang w:val="bg-BG"/>
        </w:rPr>
        <w:t xml:space="preserve"> </w:t>
      </w:r>
      <w:r w:rsidRPr="006C4453">
        <w:rPr>
          <w:rFonts w:ascii="Georgia" w:hAnsi="Georgia"/>
          <w:szCs w:val="22"/>
          <w:lang w:val="bg-BG"/>
        </w:rPr>
        <w:t>(</w:t>
      </w:r>
      <w:r w:rsidRPr="006C4453">
        <w:rPr>
          <w:rFonts w:ascii="Georgia" w:hAnsi="Georgia" w:cs="Arial"/>
          <w:szCs w:val="22"/>
          <w:lang w:val="bg-BG"/>
        </w:rPr>
        <w:t>делегатите</w:t>
      </w:r>
      <w:r w:rsidRPr="006C4453">
        <w:rPr>
          <w:rFonts w:ascii="Georgia" w:hAnsi="Georgia"/>
          <w:szCs w:val="22"/>
          <w:lang w:val="bg-BG"/>
        </w:rPr>
        <w:t xml:space="preserve">) </w:t>
      </w:r>
      <w:r w:rsidRPr="006C4453">
        <w:rPr>
          <w:rFonts w:ascii="Georgia" w:hAnsi="Georgia" w:cs="Arial"/>
          <w:szCs w:val="22"/>
          <w:lang w:val="bg-BG"/>
        </w:rPr>
        <w:t>в Събранието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>то те трябва да притежават</w:t>
      </w:r>
      <w:r w:rsidR="00E86310" w:rsidRPr="006C4453">
        <w:rPr>
          <w:rFonts w:ascii="Georgia" w:hAnsi="Georgia" w:cs="Arial"/>
          <w:szCs w:val="22"/>
          <w:lang w:val="bg-BG"/>
        </w:rPr>
        <w:t xml:space="preserve"> и представят</w:t>
      </w:r>
      <w:r w:rsidRPr="006C4453">
        <w:rPr>
          <w:rFonts w:ascii="Georgia" w:hAnsi="Georgia" w:cs="Arial"/>
          <w:szCs w:val="22"/>
          <w:lang w:val="bg-BG"/>
        </w:rPr>
        <w:t xml:space="preserve"> следните документи</w:t>
      </w:r>
      <w:r w:rsidRPr="006C4453">
        <w:rPr>
          <w:rFonts w:ascii="Georgia" w:hAnsi="Georgia"/>
          <w:szCs w:val="22"/>
          <w:lang w:val="bg-BG"/>
        </w:rPr>
        <w:t>:</w:t>
      </w:r>
    </w:p>
    <w:p w:rsidR="00831127" w:rsidRPr="006C4453" w:rsidRDefault="00831127" w:rsidP="00831127">
      <w:pPr>
        <w:widowControl w:val="0"/>
        <w:numPr>
          <w:ilvl w:val="0"/>
          <w:numId w:val="25"/>
        </w:numPr>
        <w:contextualSpacing/>
        <w:jc w:val="both"/>
        <w:rPr>
          <w:rFonts w:ascii="Georgia" w:hAnsi="Georgia"/>
          <w:szCs w:val="22"/>
          <w:lang w:val="bg-BG"/>
        </w:rPr>
      </w:pPr>
      <w:r w:rsidRPr="006C4453">
        <w:rPr>
          <w:rFonts w:ascii="Georgia" w:hAnsi="Georgia" w:cs="Arial"/>
          <w:szCs w:val="22"/>
          <w:lang w:val="bg-BG"/>
        </w:rPr>
        <w:t>актуално състояние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 xml:space="preserve">издадено от </w:t>
      </w:r>
      <w:r w:rsidRPr="006C4453">
        <w:rPr>
          <w:rFonts w:ascii="Georgia" w:hAnsi="Georgia" w:cs="Arial"/>
          <w:b/>
          <w:szCs w:val="22"/>
          <w:u w:val="single"/>
          <w:lang w:val="bg-BG"/>
        </w:rPr>
        <w:t>съответния окръжен съд</w:t>
      </w:r>
      <w:r w:rsidRPr="006C4453">
        <w:rPr>
          <w:rFonts w:ascii="Georgia" w:hAnsi="Georgia" w:cs="Arial"/>
          <w:szCs w:val="22"/>
          <w:lang w:val="bg-BG"/>
        </w:rPr>
        <w:t xml:space="preserve"> </w:t>
      </w:r>
      <w:r w:rsidRPr="006C4453">
        <w:rPr>
          <w:rFonts w:ascii="Georgia" w:hAnsi="Georgia"/>
          <w:szCs w:val="22"/>
          <w:lang w:val="bg-BG"/>
        </w:rPr>
        <w:t>(</w:t>
      </w:r>
      <w:r w:rsidRPr="006C4453">
        <w:rPr>
          <w:rFonts w:ascii="Georgia" w:hAnsi="Georgia" w:cs="Arial"/>
          <w:szCs w:val="22"/>
          <w:lang w:val="bg-BG"/>
        </w:rPr>
        <w:t xml:space="preserve">за </w:t>
      </w:r>
      <w:r w:rsidRPr="006C4453">
        <w:rPr>
          <w:rFonts w:ascii="Georgia" w:hAnsi="Georgia" w:cs="Arial"/>
          <w:b/>
          <w:szCs w:val="22"/>
          <w:u w:val="single"/>
          <w:lang w:val="bg-BG"/>
        </w:rPr>
        <w:t xml:space="preserve">софийските клубове </w:t>
      </w:r>
      <w:r w:rsidRPr="006C4453">
        <w:rPr>
          <w:rFonts w:ascii="Georgia" w:hAnsi="Georgia"/>
          <w:b/>
          <w:szCs w:val="22"/>
          <w:u w:val="single"/>
          <w:lang w:val="bg-BG"/>
        </w:rPr>
        <w:t xml:space="preserve">- </w:t>
      </w:r>
      <w:r w:rsidRPr="006C4453">
        <w:rPr>
          <w:rFonts w:ascii="Georgia" w:hAnsi="Georgia" w:cs="Arial"/>
          <w:b/>
          <w:szCs w:val="22"/>
          <w:u w:val="single"/>
          <w:lang w:val="bg-BG"/>
        </w:rPr>
        <w:t>от Софийския градски съд</w:t>
      </w:r>
      <w:r w:rsidRPr="006C4453">
        <w:rPr>
          <w:rFonts w:ascii="Georgia" w:hAnsi="Georgia"/>
          <w:szCs w:val="22"/>
          <w:lang w:val="bg-BG"/>
        </w:rPr>
        <w:t xml:space="preserve">); </w:t>
      </w:r>
    </w:p>
    <w:p w:rsidR="00831127" w:rsidRPr="006C4453" w:rsidRDefault="00831127" w:rsidP="00831127">
      <w:pPr>
        <w:widowControl w:val="0"/>
        <w:numPr>
          <w:ilvl w:val="0"/>
          <w:numId w:val="25"/>
        </w:numPr>
        <w:contextualSpacing/>
        <w:jc w:val="both"/>
        <w:rPr>
          <w:rFonts w:ascii="Georgia" w:hAnsi="Georgia"/>
          <w:szCs w:val="22"/>
          <w:lang w:val="bg-BG"/>
        </w:rPr>
      </w:pPr>
      <w:r w:rsidRPr="006C4453">
        <w:rPr>
          <w:rFonts w:ascii="Georgia" w:hAnsi="Georgia" w:cs="Arial"/>
          <w:szCs w:val="22"/>
          <w:lang w:val="bg-BG"/>
        </w:rPr>
        <w:t>акредитивно писмо от редовна клубна сбирка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 xml:space="preserve">подписано от </w:t>
      </w:r>
      <w:r w:rsidRPr="006C4453">
        <w:rPr>
          <w:rFonts w:ascii="Georgia" w:hAnsi="Georgia" w:cs="Arial"/>
          <w:b/>
          <w:szCs w:val="22"/>
          <w:lang w:val="bg-BG"/>
        </w:rPr>
        <w:t>президента и секретаря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 xml:space="preserve">които са </w:t>
      </w:r>
      <w:r w:rsidRPr="006C4453">
        <w:rPr>
          <w:rFonts w:ascii="Georgia" w:hAnsi="Georgia" w:cs="Arial"/>
          <w:b/>
          <w:szCs w:val="22"/>
          <w:lang w:val="bg-BG"/>
        </w:rPr>
        <w:t xml:space="preserve">по актуалното състояние </w:t>
      </w:r>
      <w:r w:rsidRPr="006C4453">
        <w:rPr>
          <w:rFonts w:ascii="Georgia" w:hAnsi="Georgia" w:cs="Arial"/>
          <w:szCs w:val="22"/>
          <w:lang w:val="bg-BG"/>
        </w:rPr>
        <w:t>(приложен образец)</w:t>
      </w:r>
      <w:r w:rsidRPr="006C4453">
        <w:rPr>
          <w:rFonts w:ascii="Georgia" w:hAnsi="Georgia"/>
          <w:szCs w:val="22"/>
          <w:lang w:val="bg-BG"/>
        </w:rPr>
        <w:t xml:space="preserve">; </w:t>
      </w:r>
    </w:p>
    <w:p w:rsidR="00831127" w:rsidRPr="006C4453" w:rsidRDefault="00831127" w:rsidP="00831127">
      <w:pPr>
        <w:widowControl w:val="0"/>
        <w:numPr>
          <w:ilvl w:val="0"/>
          <w:numId w:val="25"/>
        </w:numPr>
        <w:contextualSpacing/>
        <w:jc w:val="both"/>
        <w:rPr>
          <w:rFonts w:ascii="Georgia" w:hAnsi="Georgia"/>
          <w:szCs w:val="22"/>
          <w:lang w:val="bg-BG"/>
        </w:rPr>
      </w:pPr>
      <w:r w:rsidRPr="006C4453">
        <w:rPr>
          <w:rFonts w:ascii="Georgia" w:hAnsi="Georgia" w:cs="Arial"/>
          <w:b/>
          <w:szCs w:val="22"/>
          <w:lang w:val="bg-BG"/>
        </w:rPr>
        <w:t>копие</w:t>
      </w:r>
      <w:r w:rsidRPr="006C4453">
        <w:rPr>
          <w:rFonts w:ascii="Georgia" w:hAnsi="Georgia" w:cs="Arial"/>
          <w:szCs w:val="22"/>
          <w:lang w:val="bg-BG"/>
        </w:rPr>
        <w:t xml:space="preserve"> от декларацията на клуба за присъединяване към Сдружението (</w:t>
      </w:r>
      <w:r w:rsidRPr="006C4453">
        <w:rPr>
          <w:rFonts w:ascii="Georgia" w:hAnsi="Georgia" w:cs="Arial"/>
          <w:i/>
          <w:szCs w:val="22"/>
          <w:lang w:val="bg-BG"/>
        </w:rPr>
        <w:t xml:space="preserve">отнася се само за клубовете, </w:t>
      </w:r>
      <w:r w:rsidR="00E86310" w:rsidRPr="006C4453">
        <w:rPr>
          <w:rFonts w:ascii="Georgia" w:hAnsi="Georgia" w:cs="Arial"/>
          <w:i/>
          <w:szCs w:val="22"/>
          <w:lang w:val="bg-BG"/>
        </w:rPr>
        <w:t>които са се присъединили след 31.05</w:t>
      </w:r>
      <w:r w:rsidRPr="006C4453">
        <w:rPr>
          <w:rFonts w:ascii="Georgia" w:hAnsi="Georgia" w:cs="Arial"/>
          <w:i/>
          <w:szCs w:val="22"/>
          <w:lang w:val="bg-BG"/>
        </w:rPr>
        <w:t>.</w:t>
      </w:r>
      <w:r w:rsidR="00E86310" w:rsidRPr="006C4453">
        <w:rPr>
          <w:rFonts w:ascii="Georgia" w:hAnsi="Georgia" w:cs="Arial"/>
          <w:i/>
          <w:szCs w:val="22"/>
          <w:lang w:val="bg-BG"/>
        </w:rPr>
        <w:t xml:space="preserve"> 2015</w:t>
      </w:r>
      <w:r w:rsidRPr="006C4453">
        <w:rPr>
          <w:rFonts w:ascii="Georgia" w:hAnsi="Georgia" w:cs="Arial"/>
          <w:szCs w:val="22"/>
          <w:lang w:val="bg-BG"/>
        </w:rPr>
        <w:t>)</w:t>
      </w:r>
      <w:r w:rsidRPr="006C4453">
        <w:rPr>
          <w:rFonts w:ascii="Georgia" w:hAnsi="Georgia"/>
          <w:szCs w:val="22"/>
          <w:lang w:val="bg-BG"/>
        </w:rPr>
        <w:t>;</w:t>
      </w:r>
    </w:p>
    <w:p w:rsidR="00831127" w:rsidRPr="006C4453" w:rsidRDefault="00831127" w:rsidP="00831127">
      <w:pPr>
        <w:jc w:val="both"/>
        <w:rPr>
          <w:rFonts w:ascii="Georgia" w:hAnsi="Georgia"/>
          <w:szCs w:val="22"/>
          <w:lang w:val="bg-BG"/>
        </w:rPr>
      </w:pPr>
    </w:p>
    <w:p w:rsidR="00831127" w:rsidRPr="006C4453" w:rsidRDefault="00831127" w:rsidP="00831127">
      <w:pPr>
        <w:jc w:val="both"/>
        <w:rPr>
          <w:rFonts w:ascii="Georgia" w:hAnsi="Georgia"/>
          <w:szCs w:val="22"/>
          <w:lang w:val="bg-BG"/>
        </w:rPr>
      </w:pPr>
      <w:r w:rsidRPr="006C4453">
        <w:rPr>
          <w:rFonts w:ascii="Georgia" w:hAnsi="Georgia" w:cs="Arial"/>
          <w:szCs w:val="22"/>
          <w:lang w:val="bg-BG"/>
        </w:rPr>
        <w:lastRenderedPageBreak/>
        <w:t>Клубовете, които желаят да се присъединят към Сдружението да носят още и Декларация за присъединяване (образец, приложен към това писмо). Съгласно Устава на Сдружението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>чл</w:t>
      </w:r>
      <w:r w:rsidRPr="006C4453">
        <w:rPr>
          <w:rFonts w:ascii="Georgia" w:hAnsi="Georgia"/>
          <w:szCs w:val="22"/>
          <w:lang w:val="bg-BG"/>
        </w:rPr>
        <w:t xml:space="preserve">.20, </w:t>
      </w:r>
      <w:r w:rsidRPr="006C4453">
        <w:rPr>
          <w:rFonts w:ascii="Georgia" w:hAnsi="Georgia" w:cs="Arial"/>
          <w:szCs w:val="22"/>
          <w:lang w:val="bg-BG"/>
        </w:rPr>
        <w:t xml:space="preserve">алинеи </w:t>
      </w:r>
      <w:r w:rsidRPr="006C4453">
        <w:rPr>
          <w:rFonts w:ascii="Georgia" w:hAnsi="Georgia"/>
          <w:szCs w:val="22"/>
          <w:lang w:val="bg-BG"/>
        </w:rPr>
        <w:t xml:space="preserve">(1),(2) </w:t>
      </w:r>
      <w:r w:rsidRPr="006C4453">
        <w:rPr>
          <w:rFonts w:ascii="Georgia" w:hAnsi="Georgia" w:cs="Arial"/>
          <w:szCs w:val="22"/>
          <w:lang w:val="bg-BG"/>
        </w:rPr>
        <w:t>и Процедурния Правилник на РИ всеки клуб</w:t>
      </w:r>
      <w:r w:rsidRPr="006C4453">
        <w:rPr>
          <w:rFonts w:ascii="Georgia" w:hAnsi="Georgia"/>
          <w:szCs w:val="22"/>
          <w:lang w:val="bg-BG"/>
        </w:rPr>
        <w:t>-</w:t>
      </w:r>
      <w:r w:rsidRPr="006C4453">
        <w:rPr>
          <w:rFonts w:ascii="Georgia" w:hAnsi="Georgia" w:cs="Arial"/>
          <w:szCs w:val="22"/>
          <w:lang w:val="bg-BG"/>
        </w:rPr>
        <w:t xml:space="preserve">член има право на определен брой представители </w:t>
      </w:r>
      <w:r w:rsidRPr="006C4453">
        <w:rPr>
          <w:rFonts w:ascii="Georgia" w:hAnsi="Georgia"/>
          <w:szCs w:val="22"/>
          <w:lang w:val="bg-BG"/>
        </w:rPr>
        <w:t>(</w:t>
      </w:r>
      <w:r w:rsidRPr="006C4453">
        <w:rPr>
          <w:rFonts w:ascii="Georgia" w:hAnsi="Georgia" w:cs="Arial"/>
          <w:szCs w:val="22"/>
          <w:lang w:val="bg-BG"/>
        </w:rPr>
        <w:t>делегати</w:t>
      </w:r>
      <w:r w:rsidRPr="006C4453">
        <w:rPr>
          <w:rFonts w:ascii="Georgia" w:hAnsi="Georgia"/>
          <w:szCs w:val="22"/>
          <w:lang w:val="bg-BG"/>
        </w:rPr>
        <w:t xml:space="preserve">), </w:t>
      </w:r>
      <w:r w:rsidRPr="006C4453">
        <w:rPr>
          <w:rFonts w:ascii="Georgia" w:hAnsi="Georgia" w:cs="Arial"/>
          <w:szCs w:val="22"/>
          <w:lang w:val="bg-BG"/>
        </w:rPr>
        <w:t xml:space="preserve">съобразно броя на </w:t>
      </w:r>
      <w:proofErr w:type="spellStart"/>
      <w:r w:rsidRPr="006C4453">
        <w:rPr>
          <w:rFonts w:ascii="Georgia" w:hAnsi="Georgia" w:cs="Arial"/>
          <w:szCs w:val="22"/>
          <w:lang w:val="bg-BG"/>
        </w:rPr>
        <w:t>членoвете</w:t>
      </w:r>
      <w:proofErr w:type="spellEnd"/>
      <w:r w:rsidRPr="006C4453">
        <w:rPr>
          <w:rFonts w:ascii="Georgia" w:hAnsi="Georgia" w:cs="Arial"/>
          <w:szCs w:val="22"/>
          <w:lang w:val="bg-BG"/>
        </w:rPr>
        <w:t xml:space="preserve"> си</w:t>
      </w:r>
      <w:r w:rsidRPr="006C4453">
        <w:rPr>
          <w:rFonts w:ascii="Georgia" w:hAnsi="Georgia"/>
          <w:szCs w:val="22"/>
          <w:lang w:val="bg-BG"/>
        </w:rPr>
        <w:t xml:space="preserve">. </w:t>
      </w:r>
    </w:p>
    <w:p w:rsidR="00831127" w:rsidRPr="006C4453" w:rsidRDefault="00831127" w:rsidP="00831127">
      <w:pPr>
        <w:jc w:val="both"/>
        <w:rPr>
          <w:rFonts w:ascii="Georgia" w:hAnsi="Georgia"/>
          <w:szCs w:val="22"/>
          <w:lang w:val="bg-BG"/>
        </w:rPr>
      </w:pPr>
    </w:p>
    <w:p w:rsidR="00831127" w:rsidRPr="006C4453" w:rsidRDefault="00831127" w:rsidP="00831127">
      <w:pPr>
        <w:jc w:val="both"/>
        <w:rPr>
          <w:rFonts w:ascii="Georgia" w:hAnsi="Georgia" w:cs="Arial"/>
          <w:szCs w:val="22"/>
          <w:lang w:val="bg-BG"/>
        </w:rPr>
      </w:pPr>
      <w:r w:rsidRPr="006C4453">
        <w:rPr>
          <w:rFonts w:ascii="Georgia" w:hAnsi="Georgia" w:cs="Arial"/>
          <w:szCs w:val="22"/>
          <w:lang w:val="bg-BG"/>
        </w:rPr>
        <w:t>Възлагам на Стоянка Георгиева, Координатор на официалния сайт на Дистрикта, съгласно чл</w:t>
      </w:r>
      <w:r w:rsidRPr="006C4453">
        <w:rPr>
          <w:rFonts w:ascii="Georgia" w:hAnsi="Georgia"/>
          <w:szCs w:val="22"/>
          <w:lang w:val="bg-BG"/>
        </w:rPr>
        <w:t xml:space="preserve">.18, </w:t>
      </w:r>
      <w:r w:rsidRPr="006C4453">
        <w:rPr>
          <w:rFonts w:ascii="Georgia" w:hAnsi="Georgia" w:cs="Arial"/>
          <w:szCs w:val="22"/>
          <w:lang w:val="bg-BG"/>
        </w:rPr>
        <w:t xml:space="preserve">алинея </w:t>
      </w:r>
      <w:r w:rsidRPr="006C4453">
        <w:rPr>
          <w:rFonts w:ascii="Georgia" w:hAnsi="Georgia"/>
          <w:szCs w:val="22"/>
          <w:lang w:val="bg-BG"/>
        </w:rPr>
        <w:t xml:space="preserve">(5) </w:t>
      </w:r>
      <w:r w:rsidRPr="006C4453">
        <w:rPr>
          <w:rFonts w:ascii="Georgia" w:hAnsi="Georgia" w:cs="Arial"/>
          <w:szCs w:val="22"/>
          <w:lang w:val="bg-BG"/>
        </w:rPr>
        <w:t>от Устава на Сдружението да постави на челната страница на сайта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>тази покана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 xml:space="preserve">както и на Стоил Костов </w:t>
      </w:r>
      <w:r w:rsidRPr="006C4453">
        <w:rPr>
          <w:rFonts w:ascii="Georgia" w:hAnsi="Georgia"/>
          <w:szCs w:val="22"/>
          <w:lang w:val="bg-BG"/>
        </w:rPr>
        <w:t xml:space="preserve">- </w:t>
      </w:r>
      <w:r w:rsidRPr="006C4453">
        <w:rPr>
          <w:rFonts w:ascii="Georgia" w:hAnsi="Georgia" w:cs="Arial"/>
          <w:szCs w:val="22"/>
          <w:lang w:val="bg-BG"/>
        </w:rPr>
        <w:t xml:space="preserve">АДГ на Зона </w:t>
      </w:r>
      <w:r w:rsidRPr="006C4453">
        <w:rPr>
          <w:rFonts w:ascii="Georgia" w:hAnsi="Georgia"/>
          <w:szCs w:val="22"/>
          <w:lang w:val="bg-BG"/>
        </w:rPr>
        <w:t xml:space="preserve">II, </w:t>
      </w:r>
      <w:r w:rsidRPr="006C4453">
        <w:rPr>
          <w:rFonts w:ascii="Georgia" w:hAnsi="Georgia" w:cs="Arial"/>
          <w:szCs w:val="22"/>
          <w:lang w:val="bg-BG"/>
        </w:rPr>
        <w:t xml:space="preserve">съобразно същия член и алинея </w:t>
      </w:r>
      <w:r w:rsidRPr="006C4453">
        <w:rPr>
          <w:rFonts w:ascii="Georgia" w:hAnsi="Georgia"/>
          <w:szCs w:val="22"/>
          <w:lang w:val="bg-BG"/>
        </w:rPr>
        <w:t xml:space="preserve">- </w:t>
      </w:r>
      <w:r w:rsidRPr="006C4453">
        <w:rPr>
          <w:rFonts w:ascii="Georgia" w:hAnsi="Georgia" w:cs="Arial"/>
          <w:szCs w:val="22"/>
          <w:lang w:val="bg-BG"/>
        </w:rPr>
        <w:t xml:space="preserve">да постави тази покана на мястото за </w:t>
      </w:r>
      <w:bookmarkStart w:id="0" w:name="2"/>
      <w:bookmarkEnd w:id="0"/>
      <w:r w:rsidRPr="006C4453">
        <w:rPr>
          <w:rFonts w:ascii="Georgia" w:hAnsi="Georgia" w:cs="Arial"/>
          <w:szCs w:val="22"/>
          <w:lang w:val="bg-BG"/>
        </w:rPr>
        <w:t>обявления в сградата</w:t>
      </w:r>
      <w:r w:rsidRPr="006C4453">
        <w:rPr>
          <w:rFonts w:ascii="Georgia" w:hAnsi="Georgia"/>
          <w:szCs w:val="22"/>
          <w:lang w:val="bg-BG"/>
        </w:rPr>
        <w:t xml:space="preserve">, </w:t>
      </w:r>
      <w:r w:rsidRPr="006C4453">
        <w:rPr>
          <w:rFonts w:ascii="Georgia" w:hAnsi="Georgia" w:cs="Arial"/>
          <w:szCs w:val="22"/>
          <w:lang w:val="bg-BG"/>
        </w:rPr>
        <w:t>в която се намира управлението на Дистрикта.</w:t>
      </w:r>
    </w:p>
    <w:p w:rsidR="00831127" w:rsidRPr="006C4453" w:rsidRDefault="00831127" w:rsidP="00831127">
      <w:pPr>
        <w:pStyle w:val="BodyParagraph"/>
        <w:spacing w:before="0"/>
        <w:rPr>
          <w:sz w:val="22"/>
          <w:szCs w:val="22"/>
        </w:rPr>
      </w:pPr>
    </w:p>
    <w:p w:rsidR="00831127" w:rsidRPr="006C4453" w:rsidRDefault="00831127" w:rsidP="00831127">
      <w:pPr>
        <w:pStyle w:val="BodyParagraph"/>
        <w:spacing w:before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7"/>
        <w:gridCol w:w="3049"/>
      </w:tblGrid>
      <w:tr w:rsidR="00FE7B18" w:rsidRPr="006C4453" w:rsidTr="00FE7B18">
        <w:tc>
          <w:tcPr>
            <w:tcW w:w="6357" w:type="dxa"/>
            <w:shd w:val="clear" w:color="auto" w:fill="auto"/>
          </w:tcPr>
          <w:p w:rsidR="00FE7B18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  <w:p w:rsidR="00FE7B18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  <w:p w:rsidR="00FE7B18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  <w:r w:rsidRPr="006C4453">
              <w:rPr>
                <w:sz w:val="22"/>
                <w:szCs w:val="22"/>
              </w:rPr>
              <w:t>Председател на УС:</w:t>
            </w:r>
          </w:p>
          <w:p w:rsidR="00FE7B18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  <w:p w:rsidR="00FE7B18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  <w:p w:rsidR="00FE7B18" w:rsidRPr="006C4453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</w:tcPr>
          <w:p w:rsidR="00FE7B18" w:rsidRDefault="00FE7B18" w:rsidP="00FE7B18">
            <w:pPr>
              <w:rPr>
                <w:lang w:val="bg-BG"/>
              </w:rPr>
            </w:pPr>
            <w:r w:rsidRPr="0017127F">
              <w:rPr>
                <w:noProof/>
              </w:rPr>
              <w:drawing>
                <wp:inline distT="0" distB="0" distL="0" distR="0" wp14:anchorId="55689F66" wp14:editId="29B7DFFA">
                  <wp:extent cx="1165860" cy="932180"/>
                  <wp:effectExtent l="0" t="0" r="0" b="1270"/>
                  <wp:docPr id="5" name="Picture 5" descr="C:\Users\nina.miteva\Pictures\Screenshot 2016-04-13 16.00.57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nina.miteva\Pictures\Screenshot 2016-04-13 16.00.57 (3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B18" w:rsidRPr="00FE7B18" w:rsidRDefault="00FE7B18" w:rsidP="00FE7B18">
            <w:pPr>
              <w:rPr>
                <w:lang w:val="bg-BG"/>
              </w:rPr>
            </w:pPr>
            <w:r>
              <w:rPr>
                <w:lang w:val="bg-BG"/>
              </w:rPr>
              <w:t xml:space="preserve"> Нина Митева</w:t>
            </w:r>
          </w:p>
        </w:tc>
        <w:bookmarkStart w:id="1" w:name="_GoBack"/>
        <w:bookmarkEnd w:id="1"/>
      </w:tr>
      <w:tr w:rsidR="00FE7B18" w:rsidRPr="006C4453" w:rsidTr="00FE7B18">
        <w:tc>
          <w:tcPr>
            <w:tcW w:w="6357" w:type="dxa"/>
            <w:shd w:val="clear" w:color="auto" w:fill="auto"/>
          </w:tcPr>
          <w:p w:rsidR="00FE7B18" w:rsidRPr="006C4453" w:rsidRDefault="00FE7B18" w:rsidP="00FE7B18">
            <w:pPr>
              <w:pStyle w:val="BodyParagraph"/>
              <w:spacing w:before="0"/>
              <w:jc w:val="right"/>
              <w:rPr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FE7B18" w:rsidRDefault="00FE7B18" w:rsidP="00FE7B18"/>
        </w:tc>
      </w:tr>
    </w:tbl>
    <w:p w:rsidR="00831127" w:rsidRPr="006C4453" w:rsidRDefault="00831127" w:rsidP="00831127">
      <w:pPr>
        <w:pStyle w:val="BodyParagraph"/>
        <w:spacing w:before="0"/>
        <w:rPr>
          <w:sz w:val="22"/>
          <w:szCs w:val="22"/>
        </w:rPr>
      </w:pPr>
    </w:p>
    <w:p w:rsidR="00831127" w:rsidRPr="006C4453" w:rsidRDefault="00831127" w:rsidP="00831127">
      <w:pPr>
        <w:pStyle w:val="BodyParagraph"/>
        <w:spacing w:before="0"/>
        <w:rPr>
          <w:sz w:val="22"/>
          <w:szCs w:val="22"/>
        </w:rPr>
      </w:pPr>
    </w:p>
    <w:p w:rsidR="00F45495" w:rsidRPr="006C4453" w:rsidRDefault="00F45495" w:rsidP="00F45495">
      <w:pPr>
        <w:pStyle w:val="BodyTextIndent"/>
        <w:ind w:left="0"/>
      </w:pPr>
      <w:r w:rsidRPr="006C4453">
        <w:t xml:space="preserve">                                    </w:t>
      </w:r>
      <w:r w:rsidRPr="006C4453">
        <w:rPr>
          <w:b/>
          <w:bCs/>
        </w:rPr>
        <w:t>АКРЕДИТИВНО ПИСМО</w:t>
      </w:r>
    </w:p>
    <w:p w:rsidR="00F45495" w:rsidRPr="006C4453" w:rsidRDefault="00F45495" w:rsidP="00F45495">
      <w:pPr>
        <w:pStyle w:val="BodyTextIndent"/>
        <w:ind w:left="0"/>
        <w:jc w:val="left"/>
      </w:pPr>
    </w:p>
    <w:p w:rsidR="00031B86" w:rsidRPr="006C4453" w:rsidRDefault="00031B86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От Ротари клуб                          ............................................................</w:t>
      </w:r>
    </w:p>
    <w:p w:rsidR="00031B86" w:rsidRPr="006C4453" w:rsidRDefault="00031B86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Дата                                            ............................................................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 xml:space="preserve">              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031B86">
      <w:pPr>
        <w:pStyle w:val="BodyTextIndent"/>
        <w:ind w:left="540"/>
        <w:jc w:val="left"/>
      </w:pPr>
      <w:r w:rsidRPr="006C4453">
        <w:t>До Комисията по акредитацията за годишната</w:t>
      </w:r>
      <w:r w:rsidR="00031B86" w:rsidRPr="006C4453">
        <w:t xml:space="preserve">  </w:t>
      </w:r>
      <w:r w:rsidRPr="006C4453">
        <w:t xml:space="preserve">конференция на Дистрикт № 2482 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 xml:space="preserve">           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Съгласно Правилника на РИ този клуб избра следния (те)  делегат (и):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.......................................................................................................................................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.......................................................................................................................................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 xml:space="preserve">                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lastRenderedPageBreak/>
        <w:t xml:space="preserve">Общият брой на членовете (без почетните членове) на този клуб   в последния ден на месеца преди конференцията 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беше  ...........................................................</w:t>
      </w: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 xml:space="preserve">              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Президент................................                          Секретар...........................................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rPr>
          <w:b/>
          <w:i/>
        </w:rPr>
        <w:t>Забележка</w:t>
      </w:r>
      <w:r w:rsidRPr="006C4453">
        <w:t>: Съставете в два екземпляра. Запазете едното копие за архив, другото дайте на делегата(</w:t>
      </w:r>
      <w:proofErr w:type="spellStart"/>
      <w:r w:rsidRPr="006C4453">
        <w:t>ите</w:t>
      </w:r>
      <w:proofErr w:type="spellEnd"/>
      <w:r w:rsidRPr="006C4453">
        <w:t>) да го представят на Комисията по акредитацията на конференцията.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Член 15.050 от Правилника на РИ гласи: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</w:pPr>
      <w:r w:rsidRPr="006C4453">
        <w:t>“Всеки клуб в дистрикта избира, удостоверява и изпраща на годишната си дистрикт конференция по един делегат на всеки 25,  или от всяко подразделение, от членовете си. Подобно членство се определя от броя на членовете в клуба според последното плащане преди свикването на конференцията. Без да се противопоставя на гореспоменатото, всеки клуб в дистрикта, който няма дългове към РИ за повече от шест месеца преди този, в който ще се състои конференцията, има право да упълномощи поне един делегат....”</w:t>
      </w:r>
    </w:p>
    <w:p w:rsidR="00F45495" w:rsidRPr="006C4453" w:rsidRDefault="00F45495" w:rsidP="00F45495">
      <w:pPr>
        <w:pStyle w:val="BodyTextIndent"/>
        <w:ind w:left="540"/>
        <w:jc w:val="left"/>
      </w:pPr>
    </w:p>
    <w:p w:rsidR="00F45495" w:rsidRPr="006C4453" w:rsidRDefault="00F45495" w:rsidP="00F45495">
      <w:pPr>
        <w:pStyle w:val="BodyTextIndent"/>
        <w:ind w:left="540"/>
        <w:jc w:val="left"/>
        <w:rPr>
          <w:b/>
          <w:bCs/>
        </w:rPr>
      </w:pPr>
      <w:r w:rsidRPr="006C4453">
        <w:rPr>
          <w:b/>
          <w:bCs/>
        </w:rPr>
        <w:t xml:space="preserve">Членство       </w:t>
      </w:r>
      <w:r w:rsidRPr="006C4453">
        <w:rPr>
          <w:b/>
          <w:bCs/>
        </w:rPr>
        <w:tab/>
        <w:t>под 37          38 до 62        63 до 87           88 до 112 и т.н.</w:t>
      </w:r>
    </w:p>
    <w:p w:rsidR="00F45495" w:rsidRPr="006C4453" w:rsidRDefault="00F45495" w:rsidP="00F45495">
      <w:pPr>
        <w:pStyle w:val="BodyTextIndent"/>
        <w:ind w:left="540"/>
        <w:jc w:val="left"/>
        <w:rPr>
          <w:b/>
          <w:bCs/>
        </w:rPr>
      </w:pPr>
      <w:r w:rsidRPr="006C4453">
        <w:rPr>
          <w:b/>
          <w:bCs/>
        </w:rPr>
        <w:t xml:space="preserve">Бр. делегати    </w:t>
      </w:r>
      <w:r w:rsidRPr="006C4453">
        <w:rPr>
          <w:b/>
          <w:bCs/>
        </w:rPr>
        <w:tab/>
        <w:t xml:space="preserve">   1                      2                    3                            4</w:t>
      </w:r>
    </w:p>
    <w:p w:rsidR="00F45495" w:rsidRPr="006C4453" w:rsidRDefault="00F45495" w:rsidP="00F45495">
      <w:pPr>
        <w:pStyle w:val="BodyTextIndent"/>
        <w:ind w:left="540"/>
        <w:jc w:val="left"/>
        <w:rPr>
          <w:b/>
          <w:bCs/>
        </w:rPr>
      </w:pPr>
    </w:p>
    <w:p w:rsidR="00F45495" w:rsidRPr="006C4453" w:rsidRDefault="00F45495" w:rsidP="00F45495">
      <w:pPr>
        <w:rPr>
          <w:sz w:val="24"/>
          <w:lang w:val="bg-BG"/>
        </w:rPr>
      </w:pPr>
    </w:p>
    <w:p w:rsidR="00F45495" w:rsidRPr="006C4453" w:rsidRDefault="00F45495" w:rsidP="00F45495">
      <w:pPr>
        <w:rPr>
          <w:lang w:val="bg-BG"/>
        </w:rPr>
      </w:pPr>
    </w:p>
    <w:p w:rsidR="006C62E6" w:rsidRPr="006C4453" w:rsidRDefault="004A01D6" w:rsidP="00F20ED4">
      <w:pPr>
        <w:pStyle w:val="NoSpacing"/>
        <w:rPr>
          <w:lang w:val="bg-BG"/>
        </w:rPr>
      </w:pPr>
      <w:r w:rsidRPr="006C4453">
        <w:rPr>
          <w:rFonts w:asciiTheme="minorHAnsi" w:hAnsiTheme="minorHAnsi"/>
          <w:lang w:val="bg-BG"/>
        </w:rPr>
        <w:t xml:space="preserve"> </w:t>
      </w:r>
    </w:p>
    <w:sectPr w:rsidR="006C62E6" w:rsidRPr="006C4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9D" w:rsidRDefault="00681D9D" w:rsidP="004A01D6">
      <w:r>
        <w:separator/>
      </w:r>
    </w:p>
  </w:endnote>
  <w:endnote w:type="continuationSeparator" w:id="0">
    <w:p w:rsidR="00681D9D" w:rsidRDefault="00681D9D" w:rsidP="004A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9D" w:rsidRDefault="00681D9D" w:rsidP="004A01D6">
      <w:r>
        <w:separator/>
      </w:r>
    </w:p>
  </w:footnote>
  <w:footnote w:type="continuationSeparator" w:id="0">
    <w:p w:rsidR="00681D9D" w:rsidRDefault="00681D9D" w:rsidP="004A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D6" w:rsidRPr="004A01D6" w:rsidRDefault="004A01D6" w:rsidP="004A01D6">
    <w:pPr>
      <w:pStyle w:val="Header"/>
      <w:rPr>
        <w:sz w:val="18"/>
        <w:szCs w:val="18"/>
        <w:lang w:val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1D04" wp14:editId="126415B2">
          <wp:simplePos x="0" y="0"/>
          <wp:positionH relativeFrom="column">
            <wp:posOffset>4895850</wp:posOffset>
          </wp:positionH>
          <wp:positionV relativeFrom="paragraph">
            <wp:posOffset>-391795</wp:posOffset>
          </wp:positionV>
          <wp:extent cx="1825200" cy="1177200"/>
          <wp:effectExtent l="0" t="0" r="3810" b="4445"/>
          <wp:wrapNone/>
          <wp:docPr id="2" name="Picture 2" descr="C:\Nina Miteva\Essentials\DG Action\Public Image\T1516-EN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Nina Miteva\Essentials\DG Action\Public Image\T1516-EN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F193C9" wp14:editId="50BF779C">
          <wp:simplePos x="0" y="0"/>
          <wp:positionH relativeFrom="column">
            <wp:posOffset>-680720</wp:posOffset>
          </wp:positionH>
          <wp:positionV relativeFrom="paragraph">
            <wp:posOffset>-192405</wp:posOffset>
          </wp:positionV>
          <wp:extent cx="1486800" cy="561600"/>
          <wp:effectExtent l="0" t="0" r="0" b="0"/>
          <wp:wrapTopAndBottom/>
          <wp:docPr id="3" name="Picture 3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DistrictColorB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Президент 2015-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16 </w:t>
    </w:r>
    <w:r w:rsidR="009A30E8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Рави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Равиндран</w:t>
    </w:r>
  </w:p>
  <w:p w:rsidR="004A01D6" w:rsidRPr="004A01D6" w:rsidRDefault="004A01D6" w:rsidP="004A01D6">
    <w:pPr>
      <w:tabs>
        <w:tab w:val="center" w:pos="4320"/>
        <w:tab w:val="right" w:pos="8640"/>
      </w:tabs>
      <w:contextualSpacing/>
      <w:rPr>
        <w:rFonts w:ascii="Arial Narrow" w:eastAsia="MS Mincho" w:hAnsi="Arial Narrow"/>
        <w:color w:val="17458F"/>
        <w:sz w:val="18"/>
        <w:szCs w:val="18"/>
        <w:lang w:val="bg-BG" w:eastAsia="ja-JP"/>
      </w:rPr>
    </w:pP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 xml:space="preserve">                                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                Дистрикт Гуверньор 2015-16  Нина Митева</w:t>
    </w:r>
  </w:p>
  <w:p w:rsidR="004A01D6" w:rsidRPr="004A01D6" w:rsidRDefault="004A01D6" w:rsidP="004A01D6">
    <w:pPr>
      <w:tabs>
        <w:tab w:val="center" w:pos="4320"/>
        <w:tab w:val="right" w:pos="8640"/>
      </w:tabs>
      <w:contextualSpacing/>
      <w:jc w:val="right"/>
      <w:rPr>
        <w:rFonts w:ascii="Arial Narrow" w:eastAsia="MS Mincho" w:hAnsi="Arial Narrow"/>
        <w:color w:val="17458F"/>
        <w:sz w:val="18"/>
        <w:szCs w:val="18"/>
        <w:lang w:val="bg-BG" w:eastAsia="ja-JP"/>
      </w:rPr>
    </w:pPr>
  </w:p>
  <w:p w:rsidR="004A01D6" w:rsidRPr="004A01D6" w:rsidRDefault="004A01D6" w:rsidP="004A01D6">
    <w:pPr>
      <w:tabs>
        <w:tab w:val="center" w:pos="4320"/>
        <w:tab w:val="right" w:pos="8640"/>
      </w:tabs>
      <w:contextualSpacing/>
      <w:jc w:val="center"/>
      <w:rPr>
        <w:rFonts w:ascii="Arial Narrow" w:eastAsia="MS Mincho" w:hAnsi="Arial Narrow"/>
        <w:color w:val="17458F"/>
        <w:sz w:val="18"/>
        <w:szCs w:val="18"/>
        <w:lang w:eastAsia="ja-JP"/>
      </w:rPr>
    </w:pP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>м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: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 +359 887 29 3331; 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e-mail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: 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miteva.nina@yahoo.com</w:t>
    </w:r>
  </w:p>
  <w:p w:rsidR="004A01D6" w:rsidRPr="004A01D6" w:rsidRDefault="004A01D6" w:rsidP="004A01D6">
    <w:pPr>
      <w:pStyle w:val="Header"/>
      <w:rPr>
        <w:sz w:val="18"/>
        <w:szCs w:val="18"/>
        <w:lang w:val="bg-BG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      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www.rotarydistrict2482.org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A1"/>
    <w:multiLevelType w:val="hybridMultilevel"/>
    <w:tmpl w:val="A51C9314"/>
    <w:lvl w:ilvl="0" w:tplc="79CAAD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94C"/>
    <w:multiLevelType w:val="hybridMultilevel"/>
    <w:tmpl w:val="5768B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34E9"/>
    <w:multiLevelType w:val="hybridMultilevel"/>
    <w:tmpl w:val="33F6B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05A5A"/>
    <w:multiLevelType w:val="hybridMultilevel"/>
    <w:tmpl w:val="1488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915A8"/>
    <w:multiLevelType w:val="hybridMultilevel"/>
    <w:tmpl w:val="D85CC726"/>
    <w:lvl w:ilvl="0" w:tplc="25D000F4">
      <w:start w:val="9"/>
      <w:numFmt w:val="bullet"/>
      <w:lvlText w:val="-"/>
      <w:lvlJc w:val="left"/>
      <w:pPr>
        <w:ind w:left="177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18B87940"/>
    <w:multiLevelType w:val="hybridMultilevel"/>
    <w:tmpl w:val="B82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 w15:restartNumberingAfterBreak="0">
    <w:nsid w:val="2E800F89"/>
    <w:multiLevelType w:val="hybridMultilevel"/>
    <w:tmpl w:val="458CA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A4C18"/>
    <w:multiLevelType w:val="hybridMultilevel"/>
    <w:tmpl w:val="8B7203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2142E4D"/>
    <w:multiLevelType w:val="hybridMultilevel"/>
    <w:tmpl w:val="DA26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5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292248"/>
    <w:multiLevelType w:val="hybridMultilevel"/>
    <w:tmpl w:val="413885CA"/>
    <w:lvl w:ilvl="0" w:tplc="661CC6F8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314A59"/>
    <w:multiLevelType w:val="hybridMultilevel"/>
    <w:tmpl w:val="03D8C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6E476438"/>
    <w:multiLevelType w:val="hybridMultilevel"/>
    <w:tmpl w:val="28E4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474AFD"/>
    <w:multiLevelType w:val="hybridMultilevel"/>
    <w:tmpl w:val="455A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00915"/>
    <w:multiLevelType w:val="hybridMultilevel"/>
    <w:tmpl w:val="30EC5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"/>
  </w:num>
  <w:num w:numId="5">
    <w:abstractNumId w:val="6"/>
  </w:num>
  <w:num w:numId="6">
    <w:abstractNumId w:val="24"/>
  </w:num>
  <w:num w:numId="7">
    <w:abstractNumId w:val="21"/>
  </w:num>
  <w:num w:numId="8">
    <w:abstractNumId w:val="23"/>
  </w:num>
  <w:num w:numId="9">
    <w:abstractNumId w:val="20"/>
  </w:num>
  <w:num w:numId="10">
    <w:abstractNumId w:val="12"/>
  </w:num>
  <w:num w:numId="11">
    <w:abstractNumId w:val="4"/>
  </w:num>
  <w:num w:numId="12">
    <w:abstractNumId w:val="16"/>
  </w:num>
  <w:num w:numId="13">
    <w:abstractNumId w:val="18"/>
  </w:num>
  <w:num w:numId="14">
    <w:abstractNumId w:val="22"/>
  </w:num>
  <w:num w:numId="15">
    <w:abstractNumId w:val="8"/>
  </w:num>
  <w:num w:numId="16">
    <w:abstractNumId w:val="9"/>
  </w:num>
  <w:num w:numId="17">
    <w:abstractNumId w:val="14"/>
  </w:num>
  <w:num w:numId="18">
    <w:abstractNumId w:val="13"/>
  </w:num>
  <w:num w:numId="19">
    <w:abstractNumId w:val="19"/>
  </w:num>
  <w:num w:numId="20">
    <w:abstractNumId w:val="10"/>
  </w:num>
  <w:num w:numId="21">
    <w:abstractNumId w:val="7"/>
  </w:num>
  <w:num w:numId="22">
    <w:abstractNumId w:val="5"/>
  </w:num>
  <w:num w:numId="23">
    <w:abstractNumId w:val="0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5"/>
    <w:rsid w:val="00011E52"/>
    <w:rsid w:val="00031B86"/>
    <w:rsid w:val="000809D2"/>
    <w:rsid w:val="00172E9D"/>
    <w:rsid w:val="001964C4"/>
    <w:rsid w:val="001A7839"/>
    <w:rsid w:val="00226846"/>
    <w:rsid w:val="002C6EFC"/>
    <w:rsid w:val="002F75F1"/>
    <w:rsid w:val="003D15C8"/>
    <w:rsid w:val="004140E1"/>
    <w:rsid w:val="00470C4B"/>
    <w:rsid w:val="00492849"/>
    <w:rsid w:val="004A01D6"/>
    <w:rsid w:val="0051222B"/>
    <w:rsid w:val="005679DF"/>
    <w:rsid w:val="005C5E56"/>
    <w:rsid w:val="00600EC5"/>
    <w:rsid w:val="00657B67"/>
    <w:rsid w:val="00681D9D"/>
    <w:rsid w:val="006C4453"/>
    <w:rsid w:val="006C62E6"/>
    <w:rsid w:val="00715839"/>
    <w:rsid w:val="00831127"/>
    <w:rsid w:val="00886261"/>
    <w:rsid w:val="008A3CDC"/>
    <w:rsid w:val="008C7CB9"/>
    <w:rsid w:val="009513FA"/>
    <w:rsid w:val="009A30E8"/>
    <w:rsid w:val="00A1584F"/>
    <w:rsid w:val="00A3160B"/>
    <w:rsid w:val="00AC5A1B"/>
    <w:rsid w:val="00AF6A60"/>
    <w:rsid w:val="00B4275F"/>
    <w:rsid w:val="00C345BA"/>
    <w:rsid w:val="00C56290"/>
    <w:rsid w:val="00C81FF7"/>
    <w:rsid w:val="00CD10BC"/>
    <w:rsid w:val="00CE0501"/>
    <w:rsid w:val="00CF2555"/>
    <w:rsid w:val="00DD793A"/>
    <w:rsid w:val="00E0501E"/>
    <w:rsid w:val="00E67CC1"/>
    <w:rsid w:val="00E86310"/>
    <w:rsid w:val="00EE4129"/>
    <w:rsid w:val="00F10AC5"/>
    <w:rsid w:val="00F20ED4"/>
    <w:rsid w:val="00F25374"/>
    <w:rsid w:val="00F45495"/>
    <w:rsid w:val="00F47C0F"/>
    <w:rsid w:val="00F733DB"/>
    <w:rsid w:val="00FE0947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FA9A0-6C7B-438B-A8E8-B12AA7B8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D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01D6"/>
  </w:style>
  <w:style w:type="paragraph" w:styleId="Footer">
    <w:name w:val="footer"/>
    <w:basedOn w:val="Normal"/>
    <w:link w:val="FooterChar"/>
    <w:uiPriority w:val="99"/>
    <w:unhideWhenUsed/>
    <w:rsid w:val="004A01D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01D6"/>
  </w:style>
  <w:style w:type="paragraph" w:styleId="BalloonText">
    <w:name w:val="Balloon Text"/>
    <w:basedOn w:val="Normal"/>
    <w:link w:val="BalloonTextChar"/>
    <w:semiHidden/>
    <w:rsid w:val="004A01D6"/>
    <w:pPr>
      <w:contextualSpacing/>
    </w:pPr>
    <w:rPr>
      <w:rFonts w:ascii="Lucida Grande" w:eastAsia="MS Mincho" w:hAnsi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4A01D6"/>
    <w:rPr>
      <w:rFonts w:ascii="Lucida Grande" w:eastAsia="MS Mincho" w:hAnsi="Lucida Grande" w:cs="Times New Roman"/>
      <w:sz w:val="18"/>
      <w:szCs w:val="18"/>
      <w:lang w:eastAsia="ja-JP"/>
    </w:rPr>
  </w:style>
  <w:style w:type="paragraph" w:customStyle="1" w:styleId="BodyParagraph">
    <w:name w:val="Body Paragraph"/>
    <w:basedOn w:val="Normal"/>
    <w:rsid w:val="00AC5A1B"/>
    <w:pPr>
      <w:spacing w:before="240"/>
      <w:contextualSpacing/>
    </w:pPr>
    <w:rPr>
      <w:rFonts w:ascii="Georgia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567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8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F20ED4"/>
    <w:rPr>
      <w:strike w:val="0"/>
      <w:dstrike w:val="0"/>
      <w:color w:val="2BA6CB"/>
      <w:u w:val="none"/>
      <w:effect w:val="none"/>
    </w:rPr>
  </w:style>
  <w:style w:type="paragraph" w:styleId="BodyTextIndent">
    <w:name w:val="Body Text Indent"/>
    <w:basedOn w:val="Normal"/>
    <w:link w:val="BodyTextIndentChar"/>
    <w:rsid w:val="00F45495"/>
    <w:pPr>
      <w:ind w:left="2160"/>
      <w:jc w:val="both"/>
    </w:pPr>
    <w:rPr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F45495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3</cp:revision>
  <dcterms:created xsi:type="dcterms:W3CDTF">2016-04-13T12:45:00Z</dcterms:created>
  <dcterms:modified xsi:type="dcterms:W3CDTF">2016-04-13T13:27:00Z</dcterms:modified>
</cp:coreProperties>
</file>