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427" w:rsidRDefault="00485427">
      <w:bookmarkStart w:id="0" w:name="_GoBack"/>
      <w:bookmarkEnd w:id="0"/>
    </w:p>
    <w:p w:rsidR="004B1230" w:rsidRDefault="004B1230"/>
    <w:p w:rsidR="004B1230" w:rsidRDefault="004B1230"/>
    <w:p w:rsidR="004B1230" w:rsidRPr="004B1230" w:rsidRDefault="004B1230">
      <w:pPr>
        <w:rPr>
          <w:color w:val="365F91" w:themeColor="accent1" w:themeShade="BF"/>
          <w:sz w:val="52"/>
          <w:szCs w:val="52"/>
        </w:rPr>
      </w:pPr>
    </w:p>
    <w:p w:rsidR="004B1230" w:rsidRPr="004B1230" w:rsidRDefault="004B1230">
      <w:pPr>
        <w:rPr>
          <w:rFonts w:ascii="Arial" w:hAnsi="Arial" w:cs="Arial"/>
          <w:b/>
          <w:color w:val="365F91" w:themeColor="accent1" w:themeShade="BF"/>
          <w:sz w:val="52"/>
          <w:szCs w:val="52"/>
          <w:lang w:val="bg-BG"/>
        </w:rPr>
      </w:pPr>
      <w:r w:rsidRPr="004B1230">
        <w:rPr>
          <w:rFonts w:ascii="Arial" w:hAnsi="Arial" w:cs="Arial"/>
          <w:b/>
          <w:color w:val="365F91" w:themeColor="accent1" w:themeShade="BF"/>
          <w:sz w:val="52"/>
          <w:szCs w:val="52"/>
          <w:lang w:val="bg-BG"/>
        </w:rPr>
        <w:t>СПРАВОЧНИК</w:t>
      </w:r>
    </w:p>
    <w:p w:rsidR="004B1230" w:rsidRPr="004B1230" w:rsidRDefault="004B1230">
      <w:pPr>
        <w:rPr>
          <w:rFonts w:ascii="Arial" w:hAnsi="Arial" w:cs="Arial"/>
          <w:b/>
          <w:color w:val="365F91" w:themeColor="accent1" w:themeShade="BF"/>
          <w:sz w:val="36"/>
          <w:szCs w:val="36"/>
          <w:lang w:val="bg-BG"/>
        </w:rPr>
      </w:pPr>
      <w:r w:rsidRPr="004B1230">
        <w:rPr>
          <w:rFonts w:ascii="Arial" w:hAnsi="Arial" w:cs="Arial"/>
          <w:b/>
          <w:color w:val="365F91" w:themeColor="accent1" w:themeShade="BF"/>
          <w:sz w:val="36"/>
          <w:szCs w:val="36"/>
          <w:lang w:val="bg-BG"/>
        </w:rPr>
        <w:t>ЗА ФОНДАЦИЯТА НА</w:t>
      </w:r>
    </w:p>
    <w:p w:rsidR="004B1230" w:rsidRDefault="004B1230">
      <w:pPr>
        <w:rPr>
          <w:rFonts w:ascii="Arial" w:hAnsi="Arial" w:cs="Arial"/>
          <w:b/>
          <w:color w:val="365F91" w:themeColor="accent1" w:themeShade="BF"/>
          <w:sz w:val="36"/>
          <w:szCs w:val="36"/>
          <w:lang w:val="bg-BG"/>
        </w:rPr>
      </w:pPr>
      <w:r w:rsidRPr="004B1230">
        <w:rPr>
          <w:rFonts w:ascii="Arial" w:hAnsi="Arial" w:cs="Arial"/>
          <w:b/>
          <w:color w:val="365F91" w:themeColor="accent1" w:themeShade="BF"/>
          <w:sz w:val="36"/>
          <w:szCs w:val="36"/>
          <w:lang w:val="bg-BG"/>
        </w:rPr>
        <w:t>РОТАРИ</w:t>
      </w: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lang w:val="bg-BG"/>
        </w:rPr>
      </w:pPr>
    </w:p>
    <w:p w:rsidR="004B1230" w:rsidRDefault="004B1230">
      <w:pPr>
        <w:rPr>
          <w:rFonts w:ascii="Arial" w:hAnsi="Arial" w:cs="Arial"/>
          <w:b/>
          <w:color w:val="365F91" w:themeColor="accent1" w:themeShade="BF"/>
          <w:sz w:val="36"/>
          <w:szCs w:val="36"/>
        </w:rPr>
      </w:pPr>
    </w:p>
    <w:p w:rsidR="000A3839" w:rsidRPr="000A3839" w:rsidRDefault="000A3839">
      <w:pPr>
        <w:rPr>
          <w:rFonts w:ascii="Arial" w:hAnsi="Arial" w:cs="Arial"/>
          <w:b/>
          <w:color w:val="365F91" w:themeColor="accent1" w:themeShade="BF"/>
          <w:sz w:val="36"/>
          <w:szCs w:val="36"/>
        </w:rPr>
      </w:pPr>
    </w:p>
    <w:p w:rsidR="004B1230" w:rsidRDefault="004B1230">
      <w:pPr>
        <w:rPr>
          <w:rFonts w:ascii="Arial" w:hAnsi="Arial" w:cs="Arial"/>
          <w:b/>
          <w:color w:val="365F91" w:themeColor="accent1" w:themeShade="BF"/>
          <w:sz w:val="36"/>
          <w:szCs w:val="36"/>
          <w:lang w:val="bg-BG"/>
        </w:rPr>
      </w:pPr>
    </w:p>
    <w:tbl>
      <w:tblPr>
        <w:tblStyle w:val="TableGrid"/>
        <w:tblW w:w="0" w:type="auto"/>
        <w:shd w:val="clear" w:color="auto" w:fill="365F91" w:themeFill="accent1" w:themeFillShade="BF"/>
        <w:tblLook w:val="04A0" w:firstRow="1" w:lastRow="0" w:firstColumn="1" w:lastColumn="0" w:noHBand="0" w:noVBand="1"/>
      </w:tblPr>
      <w:tblGrid>
        <w:gridCol w:w="9576"/>
      </w:tblGrid>
      <w:tr w:rsidR="004B1230" w:rsidRPr="004B1230" w:rsidTr="004B1230">
        <w:tc>
          <w:tcPr>
            <w:tcW w:w="9576" w:type="dxa"/>
            <w:shd w:val="clear" w:color="auto" w:fill="365F91" w:themeFill="accent1" w:themeFillShade="BF"/>
          </w:tcPr>
          <w:p w:rsidR="004B1230" w:rsidRPr="004B1230" w:rsidRDefault="004B1230">
            <w:pPr>
              <w:rPr>
                <w:rFonts w:ascii="Arial" w:hAnsi="Arial" w:cs="Arial"/>
                <w:b/>
                <w:color w:val="FFFFFF" w:themeColor="background1"/>
                <w:sz w:val="28"/>
                <w:szCs w:val="28"/>
                <w:lang w:val="bg-BG"/>
              </w:rPr>
            </w:pPr>
            <w:r w:rsidRPr="004B1230">
              <w:rPr>
                <w:rFonts w:ascii="Arial" w:hAnsi="Arial" w:cs="Arial"/>
                <w:b/>
                <w:color w:val="FFFFFF" w:themeColor="background1"/>
                <w:sz w:val="28"/>
                <w:szCs w:val="28"/>
                <w:lang w:val="bg-BG"/>
              </w:rPr>
              <w:lastRenderedPageBreak/>
              <w:t>СЪДЪРЖАНИЕ</w:t>
            </w:r>
          </w:p>
        </w:tc>
      </w:tr>
    </w:tbl>
    <w:p w:rsidR="004B1230" w:rsidRDefault="004B1230" w:rsidP="004B1230">
      <w:pPr>
        <w:spacing w:line="240" w:lineRule="auto"/>
        <w:rPr>
          <w:rFonts w:ascii="Times New Roman" w:hAnsi="Times New Roman" w:cs="Times New Roman"/>
          <w:b/>
          <w:color w:val="365F91" w:themeColor="accent1" w:themeShade="BF"/>
          <w:sz w:val="24"/>
          <w:szCs w:val="24"/>
          <w:lang w:val="bg-BG"/>
        </w:rPr>
      </w:pPr>
    </w:p>
    <w:p w:rsidR="004B1230" w:rsidRDefault="004B1230" w:rsidP="004B1230">
      <w:pPr>
        <w:spacing w:line="240" w:lineRule="auto"/>
        <w:rPr>
          <w:rFonts w:ascii="Arial" w:hAnsi="Arial" w:cs="Arial"/>
          <w:color w:val="548DD4" w:themeColor="text2" w:themeTint="99"/>
          <w:lang w:val="bg-BG"/>
        </w:rPr>
      </w:pPr>
      <w:r>
        <w:rPr>
          <w:rFonts w:ascii="Arial" w:hAnsi="Arial" w:cs="Arial"/>
          <w:color w:val="548DD4" w:themeColor="text2" w:themeTint="99"/>
          <w:lang w:val="bg-BG"/>
        </w:rPr>
        <w:t>ПолиоПлюс</w:t>
      </w:r>
    </w:p>
    <w:p w:rsidR="004B1230" w:rsidRDefault="004B1230"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Грантове по ПолиоПлюс</w:t>
      </w:r>
    </w:p>
    <w:p w:rsidR="004B1230" w:rsidRDefault="004B1230"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Грантове по Партньори в ПолиоПлюс</w:t>
      </w:r>
    </w:p>
    <w:p w:rsidR="004B1230" w:rsidRDefault="00AA1235"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Ресурси</w:t>
      </w:r>
    </w:p>
    <w:p w:rsidR="00AA1235" w:rsidRDefault="00AA1235" w:rsidP="004B1230">
      <w:pPr>
        <w:spacing w:line="240" w:lineRule="auto"/>
        <w:rPr>
          <w:rFonts w:ascii="Arial" w:hAnsi="Arial" w:cs="Arial"/>
          <w:color w:val="548DD4" w:themeColor="text2" w:themeTint="99"/>
          <w:lang w:val="bg-BG"/>
        </w:rPr>
      </w:pPr>
      <w:r>
        <w:rPr>
          <w:rFonts w:ascii="Arial" w:hAnsi="Arial" w:cs="Arial"/>
          <w:color w:val="548DD4" w:themeColor="text2" w:themeTint="99"/>
          <w:lang w:val="bg-BG"/>
        </w:rPr>
        <w:t>Ротариански стипендии за мир</w:t>
      </w:r>
    </w:p>
    <w:p w:rsidR="00AA1235" w:rsidRDefault="00AA1235"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Ресурси</w:t>
      </w:r>
    </w:p>
    <w:p w:rsidR="00AA1235" w:rsidRDefault="00366EB3" w:rsidP="004B1230">
      <w:pPr>
        <w:spacing w:line="240" w:lineRule="auto"/>
        <w:rPr>
          <w:rFonts w:ascii="Arial" w:hAnsi="Arial" w:cs="Arial"/>
          <w:color w:val="548DD4" w:themeColor="text2" w:themeTint="99"/>
          <w:lang w:val="bg-BG"/>
        </w:rPr>
      </w:pPr>
      <w:r>
        <w:rPr>
          <w:rFonts w:ascii="Arial" w:hAnsi="Arial" w:cs="Arial"/>
          <w:color w:val="548DD4" w:themeColor="text2" w:themeTint="99"/>
          <w:lang w:val="bg-BG"/>
        </w:rPr>
        <w:t>Грантове</w:t>
      </w:r>
    </w:p>
    <w:p w:rsidR="00366EB3" w:rsidRDefault="00366E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Дистриктни грантове</w:t>
      </w:r>
    </w:p>
    <w:p w:rsidR="00366EB3" w:rsidRDefault="00366E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Глобални грантове</w:t>
      </w:r>
    </w:p>
    <w:p w:rsidR="00366EB3" w:rsidRDefault="00366E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Сфери на фокус</w:t>
      </w:r>
    </w:p>
    <w:p w:rsidR="00366EB3" w:rsidRDefault="00366E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Устойчивост</w:t>
      </w:r>
    </w:p>
    <w:p w:rsidR="00366EB3" w:rsidRDefault="00366E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Стипендии</w:t>
      </w:r>
    </w:p>
    <w:p w:rsidR="00366EB3" w:rsidRDefault="00366E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Екипи за професионално обучение</w:t>
      </w:r>
    </w:p>
    <w:p w:rsidR="00366EB3" w:rsidRDefault="00366E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Квалификация и </w:t>
      </w:r>
      <w:r w:rsidR="00D62CBB">
        <w:rPr>
          <w:rFonts w:ascii="Times New Roman" w:hAnsi="Times New Roman" w:cs="Times New Roman"/>
          <w:sz w:val="24"/>
          <w:szCs w:val="24"/>
          <w:lang w:val="bg-BG"/>
        </w:rPr>
        <w:t>стопанисване</w:t>
      </w:r>
    </w:p>
    <w:p w:rsidR="00D62CBB" w:rsidRDefault="00D62CBB"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Процес на кандидатстване за грантове</w:t>
      </w:r>
    </w:p>
    <w:p w:rsidR="00D62CBB" w:rsidRDefault="00D62CBB"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Отчитане</w:t>
      </w:r>
    </w:p>
    <w:p w:rsidR="00D62CBB" w:rsidRDefault="00D62CBB"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Ресурси</w:t>
      </w:r>
    </w:p>
    <w:p w:rsidR="00D62CBB" w:rsidRPr="00D62CBB" w:rsidRDefault="00D62CBB" w:rsidP="004B1230">
      <w:pPr>
        <w:spacing w:line="240" w:lineRule="auto"/>
        <w:rPr>
          <w:rFonts w:ascii="Arial" w:hAnsi="Arial" w:cs="Arial"/>
          <w:color w:val="548DD4" w:themeColor="text2" w:themeTint="99"/>
          <w:lang w:val="bg-BG"/>
        </w:rPr>
      </w:pPr>
      <w:r w:rsidRPr="00D62CBB">
        <w:rPr>
          <w:rFonts w:ascii="Arial" w:hAnsi="Arial" w:cs="Arial"/>
          <w:color w:val="548DD4" w:themeColor="text2" w:themeTint="99"/>
          <w:lang w:val="bg-BG"/>
        </w:rPr>
        <w:t>Бивши стипендианти на Ротари</w:t>
      </w:r>
    </w:p>
    <w:p w:rsidR="00D62CBB" w:rsidRDefault="00D62CBB"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Ресурси</w:t>
      </w:r>
    </w:p>
    <w:p w:rsidR="00D62CBB" w:rsidRDefault="00D62CBB" w:rsidP="004B1230">
      <w:pPr>
        <w:spacing w:line="240" w:lineRule="auto"/>
        <w:rPr>
          <w:rFonts w:ascii="Arial" w:hAnsi="Arial" w:cs="Arial"/>
          <w:color w:val="548DD4" w:themeColor="text2" w:themeTint="99"/>
          <w:lang w:val="bg-BG"/>
        </w:rPr>
      </w:pPr>
      <w:r>
        <w:rPr>
          <w:rFonts w:ascii="Arial" w:hAnsi="Arial" w:cs="Arial"/>
          <w:color w:val="548DD4" w:themeColor="text2" w:themeTint="99"/>
          <w:lang w:val="bg-BG"/>
        </w:rPr>
        <w:t>Финансиране на Фондацията</w:t>
      </w:r>
    </w:p>
    <w:p w:rsidR="00D62CBB" w:rsidRPr="00E845A7" w:rsidRDefault="00D62CBB"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Годишен фонд – ШЕЪР/</w:t>
      </w:r>
      <w:r>
        <w:rPr>
          <w:rFonts w:ascii="Times New Roman" w:hAnsi="Times New Roman" w:cs="Times New Roman"/>
          <w:sz w:val="24"/>
          <w:szCs w:val="24"/>
        </w:rPr>
        <w:t>SHARE</w:t>
      </w:r>
    </w:p>
    <w:p w:rsidR="00D62CBB" w:rsidRDefault="00E845A7"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Дарителски фонд</w:t>
      </w:r>
    </w:p>
    <w:p w:rsidR="00E845A7" w:rsidRDefault="00E845A7"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Ресурси </w:t>
      </w:r>
    </w:p>
    <w:p w:rsidR="00E845A7" w:rsidRDefault="00D279C6" w:rsidP="004B1230">
      <w:pPr>
        <w:spacing w:line="240" w:lineRule="auto"/>
        <w:rPr>
          <w:rFonts w:ascii="Arial" w:hAnsi="Arial" w:cs="Arial"/>
          <w:color w:val="548DD4" w:themeColor="text2" w:themeTint="99"/>
          <w:lang w:val="bg-BG"/>
        </w:rPr>
      </w:pPr>
      <w:r>
        <w:rPr>
          <w:rFonts w:ascii="Arial" w:hAnsi="Arial" w:cs="Arial"/>
          <w:color w:val="548DD4" w:themeColor="text2" w:themeTint="99"/>
          <w:lang w:val="bg-BG"/>
        </w:rPr>
        <w:t>Отличия на</w:t>
      </w:r>
      <w:r w:rsidR="00E845A7">
        <w:rPr>
          <w:rFonts w:ascii="Arial" w:hAnsi="Arial" w:cs="Arial"/>
          <w:color w:val="548DD4" w:themeColor="text2" w:themeTint="99"/>
          <w:lang w:val="bg-BG"/>
        </w:rPr>
        <w:t xml:space="preserve"> Фондацията</w:t>
      </w:r>
    </w:p>
    <w:p w:rsidR="00E845A7" w:rsidRDefault="00E845A7"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Индивидуални </w:t>
      </w:r>
      <w:r w:rsidR="00D279C6">
        <w:rPr>
          <w:rFonts w:ascii="Times New Roman" w:hAnsi="Times New Roman" w:cs="Times New Roman"/>
          <w:sz w:val="24"/>
          <w:szCs w:val="24"/>
          <w:lang w:val="bg-BG"/>
        </w:rPr>
        <w:t>отличия</w:t>
      </w:r>
    </w:p>
    <w:p w:rsidR="00E845A7" w:rsidRDefault="0016704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Отличия за клубовете</w:t>
      </w:r>
    </w:p>
    <w:p w:rsidR="00E845A7" w:rsidRDefault="00E845A7"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lastRenderedPageBreak/>
        <w:t>Точки за признание от Фондацията</w:t>
      </w:r>
    </w:p>
    <w:p w:rsidR="00E845A7" w:rsidRDefault="00E845A7"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Ресурси</w:t>
      </w:r>
    </w:p>
    <w:p w:rsidR="00E845A7" w:rsidRDefault="00D279C6" w:rsidP="004B1230">
      <w:pPr>
        <w:spacing w:line="240" w:lineRule="auto"/>
        <w:rPr>
          <w:rFonts w:ascii="Arial" w:hAnsi="Arial" w:cs="Arial"/>
          <w:color w:val="548DD4" w:themeColor="text2" w:themeTint="99"/>
          <w:lang w:val="bg-BG"/>
        </w:rPr>
      </w:pPr>
      <w:r>
        <w:rPr>
          <w:rFonts w:ascii="Arial" w:hAnsi="Arial" w:cs="Arial"/>
          <w:color w:val="548DD4" w:themeColor="text2" w:themeTint="99"/>
          <w:lang w:val="bg-BG"/>
        </w:rPr>
        <w:t>Награди</w:t>
      </w:r>
    </w:p>
    <w:p w:rsidR="00D279C6" w:rsidRDefault="00D279C6"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Награди на Фондацията</w:t>
      </w:r>
    </w:p>
    <w:p w:rsidR="00D279C6" w:rsidRDefault="00A840DC"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Дистриктна награда за принос</w:t>
      </w:r>
    </w:p>
    <w:p w:rsidR="00A840DC" w:rsidRPr="005213C0" w:rsidRDefault="005213C0" w:rsidP="004B1230">
      <w:pPr>
        <w:spacing w:line="240" w:lineRule="auto"/>
        <w:rPr>
          <w:rFonts w:ascii="Times New Roman" w:hAnsi="Times New Roman" w:cs="Times New Roman"/>
          <w:sz w:val="24"/>
          <w:szCs w:val="24"/>
          <w:lang w:val="bg-BG"/>
        </w:rPr>
      </w:pPr>
      <w:r w:rsidRPr="005213C0">
        <w:rPr>
          <w:rFonts w:ascii="Times New Roman" w:hAnsi="Times New Roman" w:cs="Times New Roman"/>
          <w:sz w:val="24"/>
          <w:szCs w:val="24"/>
          <w:lang w:val="bg-BG"/>
        </w:rPr>
        <w:t>Признание за Достоен принос</w:t>
      </w:r>
    </w:p>
    <w:p w:rsidR="005213C0" w:rsidRDefault="00F33938" w:rsidP="004B1230">
      <w:pPr>
        <w:spacing w:line="240" w:lineRule="auto"/>
        <w:rPr>
          <w:rFonts w:ascii="Times New Roman" w:hAnsi="Times New Roman" w:cs="Times New Roman"/>
          <w:iCs/>
          <w:sz w:val="24"/>
          <w:szCs w:val="24"/>
          <w:lang w:val="bg-BG"/>
        </w:rPr>
      </w:pPr>
      <w:r w:rsidRPr="005D7A70">
        <w:rPr>
          <w:rFonts w:ascii="Times New Roman" w:hAnsi="Times New Roman" w:cs="Times New Roman"/>
          <w:iCs/>
          <w:sz w:val="24"/>
          <w:szCs w:val="24"/>
          <w:lang w:val="bg-BG"/>
        </w:rPr>
        <w:t>Награда за Почетен принос</w:t>
      </w:r>
    </w:p>
    <w:p w:rsidR="00F33938"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Награда за принос за свят без детски паралич</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Други награди</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Ротарианска награда за глобален принос на бивш стипендиант към човечеството</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Ротарианска награда за Асоциация на бивши стипендианти на годината</w:t>
      </w:r>
    </w:p>
    <w:p w:rsidR="00B563B3" w:rsidRDefault="00B563B3" w:rsidP="004B1230">
      <w:pPr>
        <w:spacing w:line="240" w:lineRule="auto"/>
        <w:rPr>
          <w:rFonts w:ascii="Arial" w:hAnsi="Arial" w:cs="Arial"/>
          <w:color w:val="548DD4" w:themeColor="text2" w:themeTint="99"/>
          <w:lang w:val="bg-BG"/>
        </w:rPr>
      </w:pPr>
      <w:r>
        <w:rPr>
          <w:rFonts w:ascii="Arial" w:hAnsi="Arial" w:cs="Arial"/>
          <w:color w:val="548DD4" w:themeColor="text2" w:themeTint="99"/>
          <w:lang w:val="bg-BG"/>
        </w:rPr>
        <w:t>Общи ресурси</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Моето Ротари</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Отчети</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Публикации по поръчка</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Къде да отправим въпроси</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Ресурси на зоната</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Ресурси на дистрикта</w:t>
      </w:r>
    </w:p>
    <w:p w:rsidR="00B563B3" w:rsidRDefault="00B563B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направим дарение</w:t>
      </w:r>
    </w:p>
    <w:p w:rsidR="00B563B3" w:rsidRDefault="00B563B3" w:rsidP="004B1230">
      <w:pPr>
        <w:spacing w:line="240" w:lineRule="auto"/>
        <w:rPr>
          <w:rFonts w:ascii="Times New Roman" w:hAnsi="Times New Roman" w:cs="Times New Roman"/>
          <w:sz w:val="24"/>
          <w:szCs w:val="24"/>
          <w:lang w:val="bg-BG"/>
        </w:rPr>
      </w:pPr>
    </w:p>
    <w:p w:rsidR="00B563B3" w:rsidRDefault="00B563B3" w:rsidP="004B1230">
      <w:pPr>
        <w:spacing w:line="240" w:lineRule="auto"/>
        <w:rPr>
          <w:rFonts w:ascii="Times New Roman" w:hAnsi="Times New Roman" w:cs="Times New Roman"/>
          <w:sz w:val="24"/>
          <w:szCs w:val="24"/>
          <w:lang w:val="bg-BG"/>
        </w:rPr>
      </w:pPr>
    </w:p>
    <w:p w:rsidR="00B563B3" w:rsidRDefault="00B563B3" w:rsidP="004B1230">
      <w:pPr>
        <w:spacing w:line="240" w:lineRule="auto"/>
        <w:rPr>
          <w:rFonts w:ascii="Times New Roman" w:hAnsi="Times New Roman" w:cs="Times New Roman"/>
          <w:sz w:val="24"/>
          <w:szCs w:val="24"/>
          <w:lang w:val="bg-BG"/>
        </w:rPr>
      </w:pPr>
    </w:p>
    <w:p w:rsidR="00B563B3" w:rsidRDefault="00B563B3" w:rsidP="004B1230">
      <w:pPr>
        <w:spacing w:line="240" w:lineRule="auto"/>
        <w:rPr>
          <w:rFonts w:ascii="Times New Roman" w:hAnsi="Times New Roman" w:cs="Times New Roman"/>
          <w:sz w:val="24"/>
          <w:szCs w:val="24"/>
          <w:lang w:val="bg-BG"/>
        </w:rPr>
      </w:pPr>
    </w:p>
    <w:p w:rsidR="00597624" w:rsidRDefault="00597624" w:rsidP="004B1230">
      <w:pPr>
        <w:spacing w:line="240" w:lineRule="auto"/>
        <w:rPr>
          <w:rFonts w:ascii="Times New Roman" w:hAnsi="Times New Roman" w:cs="Times New Roman"/>
          <w:sz w:val="24"/>
          <w:szCs w:val="24"/>
          <w:lang w:val="bg-BG"/>
        </w:rPr>
      </w:pPr>
    </w:p>
    <w:p w:rsidR="00597624" w:rsidRDefault="00597624" w:rsidP="004B1230">
      <w:pPr>
        <w:spacing w:line="240" w:lineRule="auto"/>
        <w:rPr>
          <w:rFonts w:ascii="Times New Roman" w:hAnsi="Times New Roman" w:cs="Times New Roman"/>
          <w:sz w:val="24"/>
          <w:szCs w:val="24"/>
          <w:lang w:val="bg-BG"/>
        </w:rPr>
      </w:pPr>
    </w:p>
    <w:p w:rsidR="00597624" w:rsidRDefault="00597624" w:rsidP="004B1230">
      <w:pPr>
        <w:spacing w:line="240" w:lineRule="auto"/>
        <w:rPr>
          <w:rFonts w:ascii="Times New Roman" w:hAnsi="Times New Roman" w:cs="Times New Roman"/>
          <w:sz w:val="24"/>
          <w:szCs w:val="24"/>
          <w:lang w:val="bg-BG"/>
        </w:rPr>
      </w:pPr>
    </w:p>
    <w:p w:rsidR="00597624" w:rsidRDefault="00597624"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Всички суми са в щатски долари.</w:t>
      </w:r>
    </w:p>
    <w:tbl>
      <w:tblPr>
        <w:tblStyle w:val="TableGrid"/>
        <w:tblW w:w="0" w:type="auto"/>
        <w:tblLook w:val="04A0" w:firstRow="1" w:lastRow="0" w:firstColumn="1" w:lastColumn="0" w:noHBand="0" w:noVBand="1"/>
      </w:tblPr>
      <w:tblGrid>
        <w:gridCol w:w="9576"/>
      </w:tblGrid>
      <w:tr w:rsidR="009151FE" w:rsidRPr="00030246" w:rsidTr="009151FE">
        <w:tc>
          <w:tcPr>
            <w:tcW w:w="9576" w:type="dxa"/>
            <w:shd w:val="clear" w:color="auto" w:fill="365F91" w:themeFill="accent1" w:themeFillShade="BF"/>
          </w:tcPr>
          <w:p w:rsidR="004559FF" w:rsidRDefault="004559FF" w:rsidP="004B1230">
            <w:pPr>
              <w:rPr>
                <w:rFonts w:ascii="Arial" w:hAnsi="Arial" w:cs="Arial"/>
                <w:b/>
                <w:color w:val="FFFFFF" w:themeColor="background1"/>
                <w:sz w:val="36"/>
                <w:szCs w:val="36"/>
                <w:lang w:val="bg-BG"/>
              </w:rPr>
            </w:pPr>
          </w:p>
          <w:p w:rsidR="004559FF" w:rsidRDefault="004559FF" w:rsidP="004B1230">
            <w:pPr>
              <w:rPr>
                <w:rFonts w:ascii="Arial" w:hAnsi="Arial" w:cs="Arial"/>
                <w:b/>
                <w:color w:val="FFFFFF" w:themeColor="background1"/>
                <w:sz w:val="36"/>
                <w:szCs w:val="36"/>
                <w:lang w:val="bg-BG"/>
              </w:rPr>
            </w:pPr>
          </w:p>
          <w:p w:rsidR="009151FE" w:rsidRDefault="009151FE" w:rsidP="004B1230">
            <w:pPr>
              <w:rPr>
                <w:rFonts w:ascii="Arial" w:hAnsi="Arial" w:cs="Arial"/>
                <w:b/>
                <w:color w:val="FFFFFF" w:themeColor="background1"/>
                <w:sz w:val="36"/>
                <w:szCs w:val="36"/>
                <w:lang w:val="bg-BG"/>
              </w:rPr>
            </w:pPr>
            <w:r>
              <w:rPr>
                <w:rFonts w:ascii="Arial" w:hAnsi="Arial" w:cs="Arial"/>
                <w:b/>
                <w:color w:val="FFFFFF" w:themeColor="background1"/>
                <w:sz w:val="36"/>
                <w:szCs w:val="36"/>
                <w:lang w:val="bg-BG"/>
              </w:rPr>
              <w:t xml:space="preserve">ФОНДАЦИЯТА НА </w:t>
            </w:r>
          </w:p>
          <w:p w:rsidR="009151FE" w:rsidRDefault="009151FE" w:rsidP="004B1230">
            <w:pPr>
              <w:rPr>
                <w:rFonts w:ascii="Arial" w:hAnsi="Arial" w:cs="Arial"/>
                <w:b/>
                <w:color w:val="FFFFFF" w:themeColor="background1"/>
                <w:sz w:val="36"/>
                <w:szCs w:val="36"/>
                <w:lang w:val="bg-BG"/>
              </w:rPr>
            </w:pPr>
            <w:r>
              <w:rPr>
                <w:rFonts w:ascii="Arial" w:hAnsi="Arial" w:cs="Arial"/>
                <w:b/>
                <w:color w:val="FFFFFF" w:themeColor="background1"/>
                <w:sz w:val="36"/>
                <w:szCs w:val="36"/>
                <w:lang w:val="bg-BG"/>
              </w:rPr>
              <w:t>РОТАРИ</w:t>
            </w:r>
          </w:p>
          <w:p w:rsidR="009151FE" w:rsidRDefault="009151FE" w:rsidP="004B1230">
            <w:pPr>
              <w:rPr>
                <w:rFonts w:ascii="Arial" w:hAnsi="Arial" w:cs="Arial"/>
                <w:b/>
                <w:color w:val="FFFFFF" w:themeColor="background1"/>
                <w:sz w:val="36"/>
                <w:szCs w:val="36"/>
                <w:lang w:val="bg-BG"/>
              </w:rPr>
            </w:pPr>
          </w:p>
          <w:p w:rsidR="009151FE" w:rsidRDefault="009151FE" w:rsidP="009151FE">
            <w:pPr>
              <w:rPr>
                <w:rFonts w:ascii="Times New Roman" w:hAnsi="Times New Roman" w:cs="Times New Roman"/>
                <w:color w:val="FFFFFF" w:themeColor="background1"/>
                <w:sz w:val="24"/>
                <w:szCs w:val="24"/>
                <w:lang w:val="bg-BG"/>
              </w:rPr>
            </w:pPr>
            <w:r>
              <w:rPr>
                <w:rFonts w:ascii="Times New Roman" w:hAnsi="Times New Roman" w:cs="Times New Roman"/>
                <w:color w:val="FFFFFF" w:themeColor="background1"/>
                <w:sz w:val="24"/>
                <w:szCs w:val="24"/>
                <w:lang w:val="bg-BG"/>
              </w:rPr>
              <w:t xml:space="preserve">Мисията на Фондацията на Ротари е да позволи на ротарианските членове да развиват световното разбирателство, добрата воля и мира чрез подобрение на здравеопазването, подкрепа за образованието и намаляване на бедността. Фондацията е корпорация с нестопанска цел, подкрепяна единствено от доброволни дарения от членовете на Ротари и приятели на Фондацията, които споделят </w:t>
            </w:r>
            <w:r w:rsidR="00385A33">
              <w:rPr>
                <w:rFonts w:ascii="Times New Roman" w:hAnsi="Times New Roman" w:cs="Times New Roman"/>
                <w:color w:val="FFFFFF" w:themeColor="background1"/>
                <w:sz w:val="24"/>
                <w:szCs w:val="24"/>
                <w:lang w:val="bg-BG"/>
              </w:rPr>
              <w:t xml:space="preserve">своята визия за по-добър свят. Тази подкрепа е жизнено важна за реализирането на проектите, финансирани с грантове от Фондацията, които носят трайно подобрение за </w:t>
            </w:r>
            <w:r w:rsidR="000A3839">
              <w:rPr>
                <w:rFonts w:ascii="Times New Roman" w:hAnsi="Times New Roman" w:cs="Times New Roman"/>
                <w:color w:val="FFFFFF" w:themeColor="background1"/>
                <w:sz w:val="24"/>
                <w:szCs w:val="24"/>
                <w:lang w:val="bg-BG"/>
              </w:rPr>
              <w:t>нуждаещите се общности</w:t>
            </w:r>
            <w:r w:rsidR="00385A33">
              <w:rPr>
                <w:rFonts w:ascii="Times New Roman" w:hAnsi="Times New Roman" w:cs="Times New Roman"/>
                <w:color w:val="FFFFFF" w:themeColor="background1"/>
                <w:sz w:val="24"/>
                <w:szCs w:val="24"/>
                <w:lang w:val="bg-BG"/>
              </w:rPr>
              <w:t>.</w:t>
            </w:r>
          </w:p>
          <w:p w:rsidR="004559FF" w:rsidRDefault="004559FF" w:rsidP="009151FE">
            <w:pPr>
              <w:rPr>
                <w:rFonts w:ascii="Times New Roman" w:hAnsi="Times New Roman" w:cs="Times New Roman"/>
                <w:color w:val="FFFFFF" w:themeColor="background1"/>
                <w:sz w:val="24"/>
                <w:szCs w:val="24"/>
                <w:lang w:val="bg-BG"/>
              </w:rPr>
            </w:pPr>
          </w:p>
          <w:p w:rsidR="004559FF" w:rsidRDefault="004559FF" w:rsidP="009151FE">
            <w:pPr>
              <w:rPr>
                <w:rFonts w:ascii="Times New Roman" w:hAnsi="Times New Roman" w:cs="Times New Roman"/>
                <w:color w:val="FFFFFF" w:themeColor="background1"/>
                <w:sz w:val="24"/>
                <w:szCs w:val="24"/>
                <w:lang w:val="bg-BG"/>
              </w:rPr>
            </w:pPr>
          </w:p>
          <w:p w:rsidR="004559FF" w:rsidRDefault="004559FF" w:rsidP="009151FE">
            <w:pPr>
              <w:rPr>
                <w:rFonts w:ascii="Times New Roman" w:hAnsi="Times New Roman" w:cs="Times New Roman"/>
                <w:color w:val="FFFFFF" w:themeColor="background1"/>
                <w:sz w:val="24"/>
                <w:szCs w:val="24"/>
                <w:lang w:val="bg-BG"/>
              </w:rPr>
            </w:pPr>
          </w:p>
          <w:p w:rsidR="004559FF" w:rsidRPr="009151FE" w:rsidRDefault="004559FF" w:rsidP="009151FE">
            <w:pPr>
              <w:rPr>
                <w:rFonts w:ascii="Times New Roman" w:hAnsi="Times New Roman" w:cs="Times New Roman"/>
                <w:color w:val="FFFFFF" w:themeColor="background1"/>
                <w:sz w:val="24"/>
                <w:szCs w:val="24"/>
                <w:lang w:val="bg-BG"/>
              </w:rPr>
            </w:pPr>
          </w:p>
        </w:tc>
      </w:tr>
    </w:tbl>
    <w:p w:rsidR="00597624" w:rsidRDefault="00597624" w:rsidP="004B1230">
      <w:pPr>
        <w:spacing w:line="240" w:lineRule="auto"/>
        <w:rPr>
          <w:rFonts w:ascii="Times New Roman" w:hAnsi="Times New Roman" w:cs="Times New Roman"/>
          <w:sz w:val="24"/>
          <w:szCs w:val="24"/>
          <w:lang w:val="bg-BG"/>
        </w:rPr>
      </w:pPr>
    </w:p>
    <w:p w:rsidR="00597624" w:rsidRPr="00B563B3" w:rsidRDefault="00597624" w:rsidP="004B1230">
      <w:pPr>
        <w:spacing w:line="240" w:lineRule="auto"/>
        <w:rPr>
          <w:rFonts w:ascii="Times New Roman" w:hAnsi="Times New Roman" w:cs="Times New Roman"/>
          <w:sz w:val="24"/>
          <w:szCs w:val="24"/>
          <w:lang w:val="bg-BG"/>
        </w:rPr>
      </w:pPr>
    </w:p>
    <w:p w:rsidR="004B1230" w:rsidRDefault="004B1230"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p>
    <w:tbl>
      <w:tblPr>
        <w:tblStyle w:val="TableGrid"/>
        <w:tblW w:w="0" w:type="auto"/>
        <w:shd w:val="clear" w:color="auto" w:fill="365F91" w:themeFill="accent1" w:themeFillShade="BF"/>
        <w:tblLook w:val="04A0" w:firstRow="1" w:lastRow="0" w:firstColumn="1" w:lastColumn="0" w:noHBand="0" w:noVBand="1"/>
      </w:tblPr>
      <w:tblGrid>
        <w:gridCol w:w="9576"/>
      </w:tblGrid>
      <w:tr w:rsidR="004559FF" w:rsidRPr="004559FF" w:rsidTr="004559FF">
        <w:tc>
          <w:tcPr>
            <w:tcW w:w="9576" w:type="dxa"/>
            <w:shd w:val="clear" w:color="auto" w:fill="365F91" w:themeFill="accent1" w:themeFillShade="BF"/>
          </w:tcPr>
          <w:p w:rsidR="004559FF" w:rsidRPr="004559FF" w:rsidRDefault="004559FF" w:rsidP="004B1230">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ПОЛИОПЛЮС</w:t>
            </w:r>
          </w:p>
        </w:tc>
      </w:tr>
    </w:tbl>
    <w:p w:rsidR="004559FF" w:rsidRDefault="004559FF" w:rsidP="004B1230">
      <w:pPr>
        <w:spacing w:line="240" w:lineRule="auto"/>
        <w:rPr>
          <w:rFonts w:ascii="Times New Roman" w:hAnsi="Times New Roman" w:cs="Times New Roman"/>
          <w:sz w:val="24"/>
          <w:szCs w:val="24"/>
          <w:lang w:val="bg-BG"/>
        </w:rPr>
      </w:pPr>
    </w:p>
    <w:p w:rsidR="004559FF" w:rsidRDefault="004559FF"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Премахването на детския паралич е най-важният </w:t>
      </w:r>
      <w:r w:rsidR="00A50FC7">
        <w:rPr>
          <w:rFonts w:ascii="Times New Roman" w:hAnsi="Times New Roman" w:cs="Times New Roman"/>
          <w:sz w:val="24"/>
          <w:szCs w:val="24"/>
          <w:lang w:val="bg-BG"/>
        </w:rPr>
        <w:t xml:space="preserve">филантропски приоритет на Ротари. Когато Ротари стартира програмата ПолиоПлюс през 1985г, случаите на полиомиелит бяха над 350000 в над 125 държави. </w:t>
      </w:r>
      <w:r w:rsidR="000A3839">
        <w:rPr>
          <w:rFonts w:ascii="Times New Roman" w:hAnsi="Times New Roman" w:cs="Times New Roman"/>
          <w:sz w:val="24"/>
          <w:szCs w:val="24"/>
          <w:lang w:val="bg-BG"/>
        </w:rPr>
        <w:t>След</w:t>
      </w:r>
      <w:r w:rsidR="00A50FC7">
        <w:rPr>
          <w:rFonts w:ascii="Times New Roman" w:hAnsi="Times New Roman" w:cs="Times New Roman"/>
          <w:sz w:val="24"/>
          <w:szCs w:val="24"/>
          <w:lang w:val="bg-BG"/>
        </w:rPr>
        <w:t xml:space="preserve"> 1988г., когато Ротари започна да работи с партньорите си по Глобалната инициатива за премахване на детския паралич, за да ваксинира над 2.5 милиарда деца, </w:t>
      </w:r>
      <w:r w:rsidR="001D07EF">
        <w:rPr>
          <w:rFonts w:ascii="Times New Roman" w:hAnsi="Times New Roman" w:cs="Times New Roman"/>
          <w:sz w:val="24"/>
          <w:szCs w:val="24"/>
          <w:lang w:val="bg-BG"/>
        </w:rPr>
        <w:t>честотата на разпространение на полиомиелита намаля с 99.9 %. Към 2015г, даренията на Ротари към глобалните усилия за премахване на детския паралич достигнаха общата сума от 1.5 милиарда щ.д.</w:t>
      </w:r>
    </w:p>
    <w:p w:rsidR="001D07EF" w:rsidRDefault="001D07EF" w:rsidP="004B1230">
      <w:pPr>
        <w:spacing w:line="240" w:lineRule="auto"/>
        <w:rPr>
          <w:rFonts w:ascii="Times New Roman" w:hAnsi="Times New Roman" w:cs="Times New Roman"/>
          <w:sz w:val="24"/>
          <w:szCs w:val="24"/>
          <w:lang w:val="bg-BG"/>
        </w:rPr>
      </w:pPr>
    </w:p>
    <w:p w:rsidR="005F10D0" w:rsidRPr="005F10D0" w:rsidRDefault="005F10D0" w:rsidP="005F10D0">
      <w:pPr>
        <w:spacing w:line="240" w:lineRule="auto"/>
        <w:rPr>
          <w:rFonts w:ascii="Arial" w:hAnsi="Arial" w:cs="Arial"/>
          <w:b/>
          <w:color w:val="365F91" w:themeColor="accent1" w:themeShade="BF"/>
          <w:sz w:val="24"/>
          <w:szCs w:val="24"/>
          <w:lang w:val="bg-BG"/>
        </w:rPr>
      </w:pPr>
      <w:r w:rsidRPr="005F10D0">
        <w:rPr>
          <w:rFonts w:ascii="Arial" w:hAnsi="Arial" w:cs="Arial"/>
          <w:b/>
          <w:color w:val="365F91" w:themeColor="accent1" w:themeShade="BF"/>
          <w:sz w:val="24"/>
          <w:szCs w:val="24"/>
          <w:lang w:val="bg-BG"/>
        </w:rPr>
        <w:t>ГРАНТОВЕ ПО ПОЛИОПЛЮС</w:t>
      </w:r>
    </w:p>
    <w:p w:rsidR="005F10D0" w:rsidRDefault="005F10D0" w:rsidP="005F10D0">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Предназначение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 xml:space="preserve">Грантовете по ПолиоПлюс подкрепят глобалните усилия за премахването </w:t>
      </w:r>
      <w:r w:rsidR="0009324E">
        <w:rPr>
          <w:rFonts w:ascii="Times New Roman" w:hAnsi="Times New Roman" w:cs="Times New Roman"/>
          <w:sz w:val="24"/>
          <w:szCs w:val="24"/>
          <w:lang w:val="bg-BG"/>
        </w:rPr>
        <w:t>в ендемичните държави и в тези, които е внесено заболяването или рискът за това е висок. Дейностите включват провеждане на Национални имунизационни дни и мониторинг над предаването на вируса на полиомиелита.</w:t>
      </w:r>
    </w:p>
    <w:p w:rsidR="0009324E" w:rsidRDefault="0009324E" w:rsidP="005F10D0">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Финансиране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 xml:space="preserve">Грантовете по </w:t>
      </w:r>
      <w:r w:rsidR="00C11CDE">
        <w:rPr>
          <w:rFonts w:ascii="Times New Roman" w:hAnsi="Times New Roman" w:cs="Times New Roman"/>
          <w:sz w:val="24"/>
          <w:szCs w:val="24"/>
          <w:lang w:val="bg-BG"/>
        </w:rPr>
        <w:t>ПолиоПлюс се финансират от даренията към общия Фонд за ПолиоПлюс и към Целевия фонд на дистрикта.</w:t>
      </w:r>
    </w:p>
    <w:p w:rsidR="00C11CDE" w:rsidRDefault="00C11CDE" w:rsidP="005F10D0">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Кандидатстване</w:t>
      </w:r>
      <w:r>
        <w:rPr>
          <w:rFonts w:ascii="Times New Roman" w:hAnsi="Times New Roman" w:cs="Times New Roman"/>
          <w:color w:val="548DD4" w:themeColor="text2" w:themeTint="99"/>
          <w:sz w:val="24"/>
          <w:szCs w:val="24"/>
          <w:lang w:val="bg-BG"/>
        </w:rPr>
        <w:tab/>
      </w:r>
      <w:r w:rsidRPr="00C11CDE">
        <w:rPr>
          <w:rFonts w:ascii="Times New Roman" w:hAnsi="Times New Roman" w:cs="Times New Roman"/>
          <w:sz w:val="24"/>
          <w:szCs w:val="24"/>
          <w:lang w:val="bg-BG"/>
        </w:rPr>
        <w:t>П</w:t>
      </w:r>
      <w:r>
        <w:rPr>
          <w:rFonts w:ascii="Times New Roman" w:hAnsi="Times New Roman" w:cs="Times New Roman"/>
          <w:sz w:val="24"/>
          <w:szCs w:val="24"/>
          <w:lang w:val="bg-BG"/>
        </w:rPr>
        <w:t xml:space="preserve">редложенията се подават </w:t>
      </w:r>
      <w:r w:rsidR="00BF1DC4">
        <w:rPr>
          <w:rFonts w:ascii="Times New Roman" w:hAnsi="Times New Roman" w:cs="Times New Roman"/>
          <w:sz w:val="24"/>
          <w:szCs w:val="24"/>
          <w:lang w:val="bg-BG"/>
        </w:rPr>
        <w:t>предимно</w:t>
      </w:r>
      <w:r>
        <w:rPr>
          <w:rFonts w:ascii="Times New Roman" w:hAnsi="Times New Roman" w:cs="Times New Roman"/>
          <w:sz w:val="24"/>
          <w:szCs w:val="24"/>
          <w:lang w:val="bg-BG"/>
        </w:rPr>
        <w:t xml:space="preserve"> от главните партниращи агенции като Световната здравна организация, УНИЦЕФ или от националните председатели на комитетите за ПолиоПлюс (изброени в Официалния указател).</w:t>
      </w:r>
    </w:p>
    <w:p w:rsidR="00C11CDE" w:rsidRDefault="00C11CDE" w:rsidP="005F10D0">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Решение</w:t>
      </w:r>
      <w:r>
        <w:rPr>
          <w:rFonts w:ascii="Times New Roman" w:hAnsi="Times New Roman" w:cs="Times New Roman"/>
          <w:color w:val="548DD4" w:themeColor="text2" w:themeTint="99"/>
          <w:sz w:val="24"/>
          <w:szCs w:val="24"/>
          <w:lang w:val="bg-BG"/>
        </w:rPr>
        <w:tab/>
      </w:r>
      <w:r w:rsidR="005F07CA">
        <w:rPr>
          <w:rFonts w:ascii="Times New Roman" w:hAnsi="Times New Roman" w:cs="Times New Roman"/>
          <w:sz w:val="24"/>
          <w:szCs w:val="24"/>
          <w:lang w:val="bg-BG"/>
        </w:rPr>
        <w:t xml:space="preserve">Попечителите </w:t>
      </w:r>
      <w:r w:rsidR="004F336A">
        <w:rPr>
          <w:rFonts w:ascii="Times New Roman" w:hAnsi="Times New Roman" w:cs="Times New Roman"/>
          <w:sz w:val="24"/>
          <w:szCs w:val="24"/>
          <w:lang w:val="bg-BG"/>
        </w:rPr>
        <w:t>одобряват грантовете по ПолиоПлюс на редовно планирани заседания.</w:t>
      </w:r>
    </w:p>
    <w:p w:rsidR="004F336A" w:rsidRDefault="004F336A" w:rsidP="005F10D0">
      <w:pPr>
        <w:spacing w:line="240" w:lineRule="auto"/>
        <w:ind w:left="2160" w:hanging="2160"/>
        <w:rPr>
          <w:rFonts w:ascii="Times New Roman" w:hAnsi="Times New Roman" w:cs="Times New Roman"/>
          <w:sz w:val="24"/>
          <w:szCs w:val="24"/>
          <w:lang w:val="bg-BG"/>
        </w:rPr>
      </w:pPr>
    </w:p>
    <w:p w:rsidR="00310E52" w:rsidRPr="005F10D0" w:rsidRDefault="00310E52" w:rsidP="00310E52">
      <w:pPr>
        <w:spacing w:line="240" w:lineRule="auto"/>
        <w:rPr>
          <w:rFonts w:ascii="Arial" w:hAnsi="Arial" w:cs="Arial"/>
          <w:b/>
          <w:color w:val="365F91" w:themeColor="accent1" w:themeShade="BF"/>
          <w:sz w:val="24"/>
          <w:szCs w:val="24"/>
          <w:lang w:val="bg-BG"/>
        </w:rPr>
      </w:pPr>
      <w:r w:rsidRPr="005F10D0">
        <w:rPr>
          <w:rFonts w:ascii="Arial" w:hAnsi="Arial" w:cs="Arial"/>
          <w:b/>
          <w:color w:val="365F91" w:themeColor="accent1" w:themeShade="BF"/>
          <w:sz w:val="24"/>
          <w:szCs w:val="24"/>
          <w:lang w:val="bg-BG"/>
        </w:rPr>
        <w:t xml:space="preserve">ГРАНТОВЕ ПО </w:t>
      </w:r>
      <w:r>
        <w:rPr>
          <w:rFonts w:ascii="Arial" w:hAnsi="Arial" w:cs="Arial"/>
          <w:b/>
          <w:color w:val="365F91" w:themeColor="accent1" w:themeShade="BF"/>
          <w:sz w:val="24"/>
          <w:szCs w:val="24"/>
          <w:lang w:val="bg-BG"/>
        </w:rPr>
        <w:t xml:space="preserve">ПАРТНЬОРИ В </w:t>
      </w:r>
      <w:r w:rsidRPr="005F10D0">
        <w:rPr>
          <w:rFonts w:ascii="Arial" w:hAnsi="Arial" w:cs="Arial"/>
          <w:b/>
          <w:color w:val="365F91" w:themeColor="accent1" w:themeShade="BF"/>
          <w:sz w:val="24"/>
          <w:szCs w:val="24"/>
          <w:lang w:val="bg-BG"/>
        </w:rPr>
        <w:t>ПОЛИОПЛЮС</w:t>
      </w:r>
    </w:p>
    <w:p w:rsidR="00310E52" w:rsidRDefault="00310E52" w:rsidP="00310E52">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Предназначение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 xml:space="preserve">Грантовете по </w:t>
      </w:r>
      <w:r w:rsidR="00177B4F">
        <w:rPr>
          <w:rFonts w:ascii="Times New Roman" w:hAnsi="Times New Roman" w:cs="Times New Roman"/>
          <w:sz w:val="24"/>
          <w:szCs w:val="24"/>
          <w:lang w:val="bg-BG"/>
        </w:rPr>
        <w:t xml:space="preserve">Партньори в </w:t>
      </w:r>
      <w:r>
        <w:rPr>
          <w:rFonts w:ascii="Times New Roman" w:hAnsi="Times New Roman" w:cs="Times New Roman"/>
          <w:sz w:val="24"/>
          <w:szCs w:val="24"/>
          <w:lang w:val="bg-BG"/>
        </w:rPr>
        <w:t>ПолиоПлюс подкрепят</w:t>
      </w:r>
      <w:r w:rsidR="00177B4F">
        <w:rPr>
          <w:rFonts w:ascii="Times New Roman" w:hAnsi="Times New Roman" w:cs="Times New Roman"/>
          <w:sz w:val="24"/>
          <w:szCs w:val="24"/>
          <w:lang w:val="bg-BG"/>
        </w:rPr>
        <w:t xml:space="preserve"> проектите за</w:t>
      </w:r>
      <w:r>
        <w:rPr>
          <w:rFonts w:ascii="Times New Roman" w:hAnsi="Times New Roman" w:cs="Times New Roman"/>
          <w:sz w:val="24"/>
          <w:szCs w:val="24"/>
          <w:lang w:val="bg-BG"/>
        </w:rPr>
        <w:t xml:space="preserve"> </w:t>
      </w:r>
      <w:r w:rsidR="00177B4F">
        <w:rPr>
          <w:rFonts w:ascii="Times New Roman" w:hAnsi="Times New Roman" w:cs="Times New Roman"/>
          <w:sz w:val="24"/>
          <w:szCs w:val="24"/>
          <w:lang w:val="bg-BG"/>
        </w:rPr>
        <w:t xml:space="preserve">спешна социална мобилизация и </w:t>
      </w:r>
      <w:r w:rsidR="00AB328E">
        <w:rPr>
          <w:rFonts w:ascii="Times New Roman" w:hAnsi="Times New Roman" w:cs="Times New Roman"/>
          <w:sz w:val="24"/>
          <w:szCs w:val="24"/>
          <w:lang w:val="bg-BG"/>
        </w:rPr>
        <w:t>наблюдение, подадени от членове на Ротари в ендемични държави, и онези, които са внесли заболяването или рискът за това е висок.</w:t>
      </w:r>
    </w:p>
    <w:p w:rsidR="00310E52" w:rsidRDefault="00310E52" w:rsidP="00310E52">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Финансиране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 xml:space="preserve">Грантовете по </w:t>
      </w:r>
      <w:r w:rsidR="00AB328E">
        <w:rPr>
          <w:rFonts w:ascii="Times New Roman" w:hAnsi="Times New Roman" w:cs="Times New Roman"/>
          <w:sz w:val="24"/>
          <w:szCs w:val="24"/>
          <w:lang w:val="bg-BG"/>
        </w:rPr>
        <w:t xml:space="preserve">Партньори в </w:t>
      </w:r>
      <w:r>
        <w:rPr>
          <w:rFonts w:ascii="Times New Roman" w:hAnsi="Times New Roman" w:cs="Times New Roman"/>
          <w:sz w:val="24"/>
          <w:szCs w:val="24"/>
          <w:lang w:val="bg-BG"/>
        </w:rPr>
        <w:t>ПолиоПлюс се финансират от общия Фонд за ПолиоПлюс.</w:t>
      </w:r>
    </w:p>
    <w:p w:rsidR="00310E52" w:rsidRDefault="00310E52" w:rsidP="00310E52">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Кандидатстване</w:t>
      </w:r>
      <w:r>
        <w:rPr>
          <w:rFonts w:ascii="Times New Roman" w:hAnsi="Times New Roman" w:cs="Times New Roman"/>
          <w:color w:val="548DD4" w:themeColor="text2" w:themeTint="99"/>
          <w:sz w:val="24"/>
          <w:szCs w:val="24"/>
          <w:lang w:val="bg-BG"/>
        </w:rPr>
        <w:tab/>
      </w:r>
      <w:r w:rsidR="009D4141">
        <w:rPr>
          <w:rFonts w:ascii="Times New Roman" w:hAnsi="Times New Roman" w:cs="Times New Roman"/>
          <w:sz w:val="24"/>
          <w:szCs w:val="24"/>
          <w:lang w:val="bg-BG"/>
        </w:rPr>
        <w:t>Кандидатури за грантове се приемат само</w:t>
      </w:r>
      <w:r>
        <w:rPr>
          <w:rFonts w:ascii="Times New Roman" w:hAnsi="Times New Roman" w:cs="Times New Roman"/>
          <w:sz w:val="24"/>
          <w:szCs w:val="24"/>
          <w:lang w:val="bg-BG"/>
        </w:rPr>
        <w:t xml:space="preserve"> от националните председатели на комитетите за ПолиоПлюс </w:t>
      </w:r>
      <w:r w:rsidR="009D4141">
        <w:rPr>
          <w:rFonts w:ascii="Times New Roman" w:hAnsi="Times New Roman" w:cs="Times New Roman"/>
          <w:sz w:val="24"/>
          <w:szCs w:val="24"/>
          <w:lang w:val="bg-BG"/>
        </w:rPr>
        <w:t>в приоритетните държави</w:t>
      </w:r>
      <w:r>
        <w:rPr>
          <w:rFonts w:ascii="Times New Roman" w:hAnsi="Times New Roman" w:cs="Times New Roman"/>
          <w:sz w:val="24"/>
          <w:szCs w:val="24"/>
          <w:lang w:val="bg-BG"/>
        </w:rPr>
        <w:t>.</w:t>
      </w:r>
    </w:p>
    <w:p w:rsidR="00310E52" w:rsidRDefault="00310E52" w:rsidP="00310E52">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Решение</w:t>
      </w:r>
      <w:r>
        <w:rPr>
          <w:rFonts w:ascii="Times New Roman" w:hAnsi="Times New Roman" w:cs="Times New Roman"/>
          <w:color w:val="548DD4" w:themeColor="text2" w:themeTint="99"/>
          <w:sz w:val="24"/>
          <w:szCs w:val="24"/>
          <w:lang w:val="bg-BG"/>
        </w:rPr>
        <w:tab/>
      </w:r>
      <w:r w:rsidR="009D4141">
        <w:rPr>
          <w:rFonts w:ascii="Times New Roman" w:hAnsi="Times New Roman" w:cs="Times New Roman"/>
          <w:sz w:val="24"/>
          <w:szCs w:val="24"/>
          <w:lang w:val="bg-BG"/>
        </w:rPr>
        <w:t>Грантовете се одобряват поетапно</w:t>
      </w:r>
      <w:r>
        <w:rPr>
          <w:rFonts w:ascii="Times New Roman" w:hAnsi="Times New Roman" w:cs="Times New Roman"/>
          <w:sz w:val="24"/>
          <w:szCs w:val="24"/>
          <w:lang w:val="bg-BG"/>
        </w:rPr>
        <w:t>.</w:t>
      </w:r>
    </w:p>
    <w:p w:rsidR="00701636" w:rsidRDefault="00701636" w:rsidP="00310E52">
      <w:pPr>
        <w:spacing w:line="240" w:lineRule="auto"/>
        <w:ind w:left="2160" w:hanging="2160"/>
        <w:rPr>
          <w:rFonts w:ascii="Times New Roman" w:hAnsi="Times New Roman" w:cs="Times New Roman"/>
          <w:sz w:val="24"/>
          <w:szCs w:val="24"/>
          <w:lang w:val="bg-BG"/>
        </w:rPr>
      </w:pPr>
      <w:r>
        <w:rPr>
          <w:rFonts w:ascii="Arial" w:hAnsi="Arial" w:cs="Arial"/>
          <w:b/>
          <w:color w:val="365F91" w:themeColor="accent1" w:themeShade="BF"/>
          <w:sz w:val="24"/>
          <w:szCs w:val="24"/>
          <w:lang w:val="bg-BG"/>
        </w:rPr>
        <w:lastRenderedPageBreak/>
        <w:t xml:space="preserve">РЕСУРСИ ЗА </w:t>
      </w:r>
      <w:r w:rsidRPr="005F10D0">
        <w:rPr>
          <w:rFonts w:ascii="Arial" w:hAnsi="Arial" w:cs="Arial"/>
          <w:b/>
          <w:color w:val="365F91" w:themeColor="accent1" w:themeShade="BF"/>
          <w:sz w:val="24"/>
          <w:szCs w:val="24"/>
          <w:lang w:val="bg-BG"/>
        </w:rPr>
        <w:t>ПОЛИОПЛЮС</w:t>
      </w:r>
    </w:p>
    <w:p w:rsidR="00310E52" w:rsidRDefault="00701636" w:rsidP="00701636">
      <w:pPr>
        <w:pStyle w:val="ListParagraph"/>
        <w:numPr>
          <w:ilvl w:val="0"/>
          <w:numId w:val="1"/>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 xml:space="preserve">Сложи край на полиомиелита сега: </w:t>
      </w:r>
      <w:r>
        <w:rPr>
          <w:rFonts w:ascii="Times New Roman" w:hAnsi="Times New Roman" w:cs="Times New Roman"/>
          <w:sz w:val="24"/>
          <w:szCs w:val="24"/>
          <w:lang w:val="bg-BG"/>
        </w:rPr>
        <w:t xml:space="preserve">Бюлетин с актуална информация и новини за усилията </w:t>
      </w:r>
      <w:r w:rsidR="007D0BEA">
        <w:rPr>
          <w:rFonts w:ascii="Times New Roman" w:hAnsi="Times New Roman" w:cs="Times New Roman"/>
          <w:sz w:val="24"/>
          <w:szCs w:val="24"/>
          <w:lang w:val="bg-BG"/>
        </w:rPr>
        <w:t>по</w:t>
      </w:r>
      <w:r>
        <w:rPr>
          <w:rFonts w:ascii="Times New Roman" w:hAnsi="Times New Roman" w:cs="Times New Roman"/>
          <w:sz w:val="24"/>
          <w:szCs w:val="24"/>
          <w:lang w:val="bg-BG"/>
        </w:rPr>
        <w:t xml:space="preserve"> премахване</w:t>
      </w:r>
      <w:r w:rsidR="007D0BEA">
        <w:rPr>
          <w:rFonts w:ascii="Times New Roman" w:hAnsi="Times New Roman" w:cs="Times New Roman"/>
          <w:sz w:val="24"/>
          <w:szCs w:val="24"/>
          <w:lang w:val="bg-BG"/>
        </w:rPr>
        <w:t>то</w:t>
      </w:r>
      <w:r>
        <w:rPr>
          <w:rFonts w:ascii="Times New Roman" w:hAnsi="Times New Roman" w:cs="Times New Roman"/>
          <w:sz w:val="24"/>
          <w:szCs w:val="24"/>
          <w:lang w:val="bg-BG"/>
        </w:rPr>
        <w:t xml:space="preserve"> на детския паралич, който се публикува през месец</w:t>
      </w:r>
    </w:p>
    <w:p w:rsidR="00701636" w:rsidRPr="00701636" w:rsidRDefault="00701636" w:rsidP="00701636">
      <w:pPr>
        <w:pStyle w:val="ListParagraph"/>
        <w:numPr>
          <w:ilvl w:val="0"/>
          <w:numId w:val="1"/>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Сложи край на полиомиелита – видео и дигитални ресурси (942-</w:t>
      </w:r>
      <w:r>
        <w:rPr>
          <w:rFonts w:ascii="Times New Roman" w:hAnsi="Times New Roman" w:cs="Times New Roman"/>
          <w:color w:val="548DD4" w:themeColor="text2" w:themeTint="99"/>
          <w:sz w:val="24"/>
          <w:szCs w:val="24"/>
        </w:rPr>
        <w:t>USB</w:t>
      </w:r>
      <w:r w:rsidRPr="00701636">
        <w:rPr>
          <w:rFonts w:ascii="Times New Roman" w:hAnsi="Times New Roman" w:cs="Times New Roman"/>
          <w:color w:val="548DD4" w:themeColor="text2" w:themeTint="99"/>
          <w:sz w:val="24"/>
          <w:szCs w:val="24"/>
          <w:lang w:val="bg-BG"/>
        </w:rPr>
        <w:t xml:space="preserve">): </w:t>
      </w:r>
      <w:r>
        <w:rPr>
          <w:rFonts w:ascii="Times New Roman" w:hAnsi="Times New Roman" w:cs="Times New Roman"/>
          <w:sz w:val="24"/>
          <w:szCs w:val="24"/>
        </w:rPr>
        <w:t>USB</w:t>
      </w:r>
      <w:r w:rsidRPr="00701636">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устройство, заредено с материали относно полиомиелита, включително новото видео „Сложи край на полиомиелита сега“, логото „Сложи край на полиомиелита сега“, изображения и видеоклипове – качество </w:t>
      </w:r>
      <w:r>
        <w:rPr>
          <w:rFonts w:ascii="Times New Roman" w:hAnsi="Times New Roman" w:cs="Times New Roman"/>
          <w:sz w:val="24"/>
          <w:szCs w:val="24"/>
        </w:rPr>
        <w:t>PSAs</w:t>
      </w:r>
    </w:p>
    <w:p w:rsidR="00701636" w:rsidRDefault="00701636" w:rsidP="00701636">
      <w:pPr>
        <w:pStyle w:val="ListParagraph"/>
        <w:numPr>
          <w:ilvl w:val="0"/>
          <w:numId w:val="1"/>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Сложи край на полиомиелита –</w:t>
      </w:r>
      <w:r w:rsidRPr="00701636">
        <w:rPr>
          <w:rFonts w:ascii="Times New Roman" w:hAnsi="Times New Roman" w:cs="Times New Roman"/>
          <w:color w:val="548DD4" w:themeColor="text2" w:themeTint="99"/>
          <w:sz w:val="24"/>
          <w:szCs w:val="24"/>
          <w:lang w:val="bg-BG"/>
        </w:rPr>
        <w:t xml:space="preserve"> </w:t>
      </w:r>
      <w:r>
        <w:rPr>
          <w:rFonts w:ascii="Times New Roman" w:hAnsi="Times New Roman" w:cs="Times New Roman"/>
          <w:color w:val="548DD4" w:themeColor="text2" w:themeTint="99"/>
          <w:sz w:val="24"/>
          <w:szCs w:val="24"/>
          <w:lang w:val="bg-BG"/>
        </w:rPr>
        <w:t>плакат (941-</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 xml:space="preserve">): </w:t>
      </w:r>
      <w:r>
        <w:rPr>
          <w:rFonts w:ascii="Times New Roman" w:hAnsi="Times New Roman" w:cs="Times New Roman"/>
          <w:sz w:val="24"/>
          <w:szCs w:val="24"/>
          <w:lang w:val="bg-BG"/>
        </w:rPr>
        <w:t>описва отдадеността на Ротари да прекрати детския паралич и да насърчи подкрепа</w:t>
      </w:r>
    </w:p>
    <w:p w:rsidR="00701636" w:rsidRDefault="00701636" w:rsidP="00701636">
      <w:pPr>
        <w:pStyle w:val="ListParagraph"/>
        <w:numPr>
          <w:ilvl w:val="0"/>
          <w:numId w:val="1"/>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Сложи край на полиомиелита – значки (988-</w:t>
      </w:r>
      <w:r>
        <w:rPr>
          <w:rFonts w:ascii="Times New Roman" w:hAnsi="Times New Roman" w:cs="Times New Roman"/>
          <w:color w:val="548DD4" w:themeColor="text2" w:themeTint="99"/>
          <w:sz w:val="24"/>
          <w:szCs w:val="24"/>
        </w:rPr>
        <w:t>MUP</w:t>
      </w:r>
      <w:r>
        <w:rPr>
          <w:rFonts w:ascii="Times New Roman" w:hAnsi="Times New Roman" w:cs="Times New Roman"/>
          <w:color w:val="548DD4" w:themeColor="text2" w:themeTint="99"/>
          <w:sz w:val="24"/>
          <w:szCs w:val="24"/>
          <w:lang w:val="bg-BG"/>
        </w:rPr>
        <w:t xml:space="preserve">): </w:t>
      </w:r>
      <w:r>
        <w:rPr>
          <w:rFonts w:ascii="Times New Roman" w:hAnsi="Times New Roman" w:cs="Times New Roman"/>
          <w:sz w:val="24"/>
          <w:szCs w:val="24"/>
          <w:lang w:val="bg-BG"/>
        </w:rPr>
        <w:t>Значки за ревер с логото „Сложи край на полиомиелита сега“</w:t>
      </w:r>
    </w:p>
    <w:p w:rsidR="00701636" w:rsidRDefault="00701636" w:rsidP="00701636">
      <w:pPr>
        <w:pStyle w:val="ListParagraph"/>
        <w:numPr>
          <w:ilvl w:val="0"/>
          <w:numId w:val="1"/>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в защита на Сложи край на полиомиелита (943-</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w:t>
      </w:r>
      <w:r>
        <w:rPr>
          <w:rFonts w:ascii="Times New Roman" w:hAnsi="Times New Roman" w:cs="Times New Roman"/>
          <w:sz w:val="24"/>
          <w:szCs w:val="24"/>
          <w:lang w:val="bg-BG"/>
        </w:rPr>
        <w:t xml:space="preserve"> Брошура от четири страници с най-важните пет причини за премахването на полиомиелита и четири начини за предприемане на действия</w:t>
      </w:r>
    </w:p>
    <w:p w:rsidR="00701636" w:rsidRDefault="00701636" w:rsidP="00701636">
      <w:pPr>
        <w:pStyle w:val="ListParagraph"/>
        <w:numPr>
          <w:ilvl w:val="0"/>
          <w:numId w:val="1"/>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 xml:space="preserve">Сложи край на полиомиелита – </w:t>
      </w:r>
      <w:r w:rsidR="007D0BEA">
        <w:rPr>
          <w:rFonts w:ascii="Times New Roman" w:hAnsi="Times New Roman" w:cs="Times New Roman"/>
          <w:color w:val="548DD4" w:themeColor="text2" w:themeTint="99"/>
          <w:sz w:val="24"/>
          <w:szCs w:val="24"/>
          <w:lang w:val="bg-BG"/>
        </w:rPr>
        <w:t>на</w:t>
      </w:r>
      <w:r>
        <w:rPr>
          <w:rFonts w:ascii="Times New Roman" w:hAnsi="Times New Roman" w:cs="Times New Roman"/>
          <w:color w:val="548DD4" w:themeColor="text2" w:themeTint="99"/>
          <w:sz w:val="24"/>
          <w:szCs w:val="24"/>
          <w:lang w:val="bg-BG"/>
        </w:rPr>
        <w:t xml:space="preserve">прави история днес: </w:t>
      </w:r>
      <w:r>
        <w:rPr>
          <w:rFonts w:ascii="Times New Roman" w:hAnsi="Times New Roman" w:cs="Times New Roman"/>
          <w:sz w:val="24"/>
          <w:szCs w:val="24"/>
          <w:lang w:val="bg-BG"/>
        </w:rPr>
        <w:t>Инфографики, които описват споразумението за финансиране 2 за 1 между Фондация „Бил и Мелинда Гейтс“ и Ротари</w:t>
      </w:r>
    </w:p>
    <w:p w:rsidR="00701636" w:rsidRPr="00701636" w:rsidRDefault="00ED4604" w:rsidP="00701636">
      <w:pPr>
        <w:pStyle w:val="ListParagraph"/>
        <w:numPr>
          <w:ilvl w:val="0"/>
          <w:numId w:val="1"/>
        </w:numPr>
        <w:spacing w:line="240" w:lineRule="auto"/>
        <w:rPr>
          <w:rFonts w:ascii="Times New Roman" w:hAnsi="Times New Roman" w:cs="Times New Roman"/>
          <w:sz w:val="24"/>
          <w:szCs w:val="24"/>
          <w:lang w:val="bg-BG"/>
        </w:rPr>
      </w:pPr>
      <w:hyperlink r:id="rId8" w:history="1">
        <w:r w:rsidR="00701636" w:rsidRPr="006A6599">
          <w:rPr>
            <w:rStyle w:val="Hyperlink"/>
            <w:rFonts w:ascii="Times New Roman" w:hAnsi="Times New Roman" w:cs="Times New Roman"/>
            <w:color w:val="6666FF" w:themeColor="hyperlink" w:themeTint="99"/>
            <w:sz w:val="24"/>
            <w:szCs w:val="24"/>
          </w:rPr>
          <w:t>www.endpolionow.org</w:t>
        </w:r>
      </w:hyperlink>
    </w:p>
    <w:p w:rsidR="00701636" w:rsidRDefault="00701636" w:rsidP="00701636">
      <w:pPr>
        <w:spacing w:line="240" w:lineRule="auto"/>
        <w:rPr>
          <w:rFonts w:ascii="Times New Roman" w:hAnsi="Times New Roman" w:cs="Times New Roman"/>
          <w:color w:val="548DD4" w:themeColor="text2" w:themeTint="99"/>
          <w:sz w:val="24"/>
          <w:szCs w:val="24"/>
        </w:rPr>
      </w:pPr>
    </w:p>
    <w:p w:rsidR="00597650" w:rsidRDefault="00597650" w:rsidP="00701636">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Информация за това как да поръчате – виж на стр. </w:t>
      </w:r>
      <w:r w:rsidR="007D0BEA">
        <w:rPr>
          <w:rFonts w:ascii="Times New Roman" w:hAnsi="Times New Roman" w:cs="Times New Roman"/>
          <w:sz w:val="24"/>
          <w:szCs w:val="24"/>
          <w:lang w:val="bg-BG"/>
        </w:rPr>
        <w:t>32</w:t>
      </w: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tbl>
      <w:tblPr>
        <w:tblStyle w:val="TableGrid"/>
        <w:tblW w:w="0" w:type="auto"/>
        <w:tblLook w:val="04A0" w:firstRow="1" w:lastRow="0" w:firstColumn="1" w:lastColumn="0" w:noHBand="0" w:noVBand="1"/>
      </w:tblPr>
      <w:tblGrid>
        <w:gridCol w:w="9576"/>
      </w:tblGrid>
      <w:tr w:rsidR="00B56AE5" w:rsidTr="00B56AE5">
        <w:tc>
          <w:tcPr>
            <w:tcW w:w="9576" w:type="dxa"/>
            <w:shd w:val="clear" w:color="auto" w:fill="365F91" w:themeFill="accent1" w:themeFillShade="BF"/>
          </w:tcPr>
          <w:p w:rsidR="00B56AE5" w:rsidRPr="00B56AE5" w:rsidRDefault="00B56AE5" w:rsidP="00701636">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РОТАРИАНСКИ СТИПЕНДИИ ЗА МИР</w:t>
            </w:r>
          </w:p>
        </w:tc>
      </w:tr>
    </w:tbl>
    <w:p w:rsidR="00B56AE5" w:rsidRDefault="00B56AE5" w:rsidP="00701636">
      <w:pPr>
        <w:spacing w:line="240" w:lineRule="auto"/>
        <w:rPr>
          <w:rFonts w:ascii="Times New Roman" w:hAnsi="Times New Roman" w:cs="Times New Roman"/>
          <w:sz w:val="24"/>
          <w:szCs w:val="24"/>
          <w:lang w:val="bg-BG"/>
        </w:rPr>
      </w:pPr>
    </w:p>
    <w:p w:rsidR="00B56AE5" w:rsidRDefault="00B56AE5" w:rsidP="00B56AE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Предназначение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Ротарианските стипендии за мир позволяват на отделни лица да постигнат академична степен в сферата на международните отношения, мира, разрешаването на конфликти и свързани с тях теми, или да получат сертифик</w:t>
      </w:r>
      <w:r w:rsidR="00384082">
        <w:rPr>
          <w:rFonts w:ascii="Times New Roman" w:hAnsi="Times New Roman" w:cs="Times New Roman"/>
          <w:sz w:val="24"/>
          <w:szCs w:val="24"/>
          <w:lang w:val="bg-BG"/>
        </w:rPr>
        <w:t>а</w:t>
      </w:r>
      <w:r>
        <w:rPr>
          <w:rFonts w:ascii="Times New Roman" w:hAnsi="Times New Roman" w:cs="Times New Roman"/>
          <w:sz w:val="24"/>
          <w:szCs w:val="24"/>
          <w:lang w:val="bg-BG"/>
        </w:rPr>
        <w:t>т за професионално развитие в изучаването на мира и конфликтите в един от шестте Ротариански центъра за мир.</w:t>
      </w:r>
    </w:p>
    <w:p w:rsidR="00B56AE5" w:rsidRDefault="00B56AE5" w:rsidP="00B56AE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Финансиране</w:t>
      </w:r>
      <w:r>
        <w:rPr>
          <w:rFonts w:ascii="Times New Roman" w:hAnsi="Times New Roman" w:cs="Times New Roman"/>
          <w:color w:val="548DD4" w:themeColor="text2" w:themeTint="99"/>
          <w:sz w:val="24"/>
          <w:szCs w:val="24"/>
          <w:lang w:val="bg-BG"/>
        </w:rPr>
        <w:tab/>
      </w:r>
      <w:r w:rsidR="00143B41">
        <w:rPr>
          <w:rFonts w:ascii="Times New Roman" w:hAnsi="Times New Roman" w:cs="Times New Roman"/>
          <w:sz w:val="24"/>
          <w:szCs w:val="24"/>
          <w:lang w:val="bg-BG"/>
        </w:rPr>
        <w:t xml:space="preserve">Стипендиите покриват транспорт, обучение, квалифицирани стажове, настаняване и храна, както и други ограничени разходи за времетраенето на програмата. Стипендиите се подкрепят </w:t>
      </w:r>
      <w:r w:rsidR="00BE5873">
        <w:rPr>
          <w:rFonts w:ascii="Times New Roman" w:hAnsi="Times New Roman" w:cs="Times New Roman"/>
          <w:sz w:val="24"/>
          <w:szCs w:val="24"/>
          <w:lang w:val="bg-BG"/>
        </w:rPr>
        <w:t>чрез финансов пул за дарения от дистриктите от техните Целеви фондове, чрез дългосрочни дарения, Дарителския фонд на Ротари и Световния фонд</w:t>
      </w:r>
      <w:r>
        <w:rPr>
          <w:rFonts w:ascii="Times New Roman" w:hAnsi="Times New Roman" w:cs="Times New Roman"/>
          <w:sz w:val="24"/>
          <w:szCs w:val="24"/>
          <w:lang w:val="bg-BG"/>
        </w:rPr>
        <w:t>.</w:t>
      </w:r>
    </w:p>
    <w:p w:rsidR="00B56AE5" w:rsidRDefault="00B56AE5" w:rsidP="00B56AE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Кандидатстване</w:t>
      </w:r>
      <w:r>
        <w:rPr>
          <w:rFonts w:ascii="Times New Roman" w:hAnsi="Times New Roman" w:cs="Times New Roman"/>
          <w:color w:val="548DD4" w:themeColor="text2" w:themeTint="99"/>
          <w:sz w:val="24"/>
          <w:szCs w:val="24"/>
          <w:lang w:val="bg-BG"/>
        </w:rPr>
        <w:tab/>
      </w:r>
      <w:r w:rsidR="00AF6684">
        <w:rPr>
          <w:rFonts w:ascii="Times New Roman" w:hAnsi="Times New Roman" w:cs="Times New Roman"/>
          <w:sz w:val="24"/>
          <w:szCs w:val="24"/>
          <w:lang w:val="bg-BG"/>
        </w:rPr>
        <w:t>Дистриктът подава кандидатурата за Ротарианска стипендия за мир</w:t>
      </w:r>
      <w:r>
        <w:rPr>
          <w:rFonts w:ascii="Times New Roman" w:hAnsi="Times New Roman" w:cs="Times New Roman"/>
          <w:sz w:val="24"/>
          <w:szCs w:val="24"/>
          <w:lang w:val="bg-BG"/>
        </w:rPr>
        <w:t>.</w:t>
      </w:r>
    </w:p>
    <w:p w:rsidR="00B56AE5" w:rsidRDefault="00AF6684" w:rsidP="00B56AE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Крайни срокове</w:t>
      </w:r>
      <w:r w:rsidR="00B56AE5">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 xml:space="preserve">Дистриктът може да подаде неограничен брой </w:t>
      </w:r>
      <w:r w:rsidR="00F25FEC">
        <w:rPr>
          <w:rFonts w:ascii="Times New Roman" w:hAnsi="Times New Roman" w:cs="Times New Roman"/>
          <w:sz w:val="24"/>
          <w:szCs w:val="24"/>
          <w:lang w:val="bg-BG"/>
        </w:rPr>
        <w:t xml:space="preserve">квалифицирани кандидатури без разходи до 1 юли за </w:t>
      </w:r>
      <w:r w:rsidR="005F2957">
        <w:rPr>
          <w:rFonts w:ascii="Times New Roman" w:hAnsi="Times New Roman" w:cs="Times New Roman"/>
          <w:sz w:val="24"/>
          <w:szCs w:val="24"/>
          <w:lang w:val="bg-BG"/>
        </w:rPr>
        <w:t xml:space="preserve">избор след </w:t>
      </w:r>
      <w:r w:rsidR="00F25FEC">
        <w:rPr>
          <w:rFonts w:ascii="Times New Roman" w:hAnsi="Times New Roman" w:cs="Times New Roman"/>
          <w:sz w:val="24"/>
          <w:szCs w:val="24"/>
          <w:lang w:val="bg-BG"/>
        </w:rPr>
        <w:t xml:space="preserve">конкурс </w:t>
      </w:r>
      <w:r w:rsidR="005F2957">
        <w:rPr>
          <w:rFonts w:ascii="Times New Roman" w:hAnsi="Times New Roman" w:cs="Times New Roman"/>
          <w:sz w:val="24"/>
          <w:szCs w:val="24"/>
          <w:lang w:val="bg-BG"/>
        </w:rPr>
        <w:t>на световно ниво</w:t>
      </w:r>
      <w:r w:rsidR="00B56AE5">
        <w:rPr>
          <w:rFonts w:ascii="Times New Roman" w:hAnsi="Times New Roman" w:cs="Times New Roman"/>
          <w:sz w:val="24"/>
          <w:szCs w:val="24"/>
          <w:lang w:val="bg-BG"/>
        </w:rPr>
        <w:t>.</w:t>
      </w:r>
      <w:r w:rsidR="005F2957">
        <w:rPr>
          <w:rFonts w:ascii="Times New Roman" w:hAnsi="Times New Roman" w:cs="Times New Roman"/>
          <w:sz w:val="24"/>
          <w:szCs w:val="24"/>
          <w:lang w:val="bg-BG"/>
        </w:rPr>
        <w:t xml:space="preserve"> Кандидатите трябва да подадат кандидатурите си до своя дистрикт до 31 май, което дава време на дистрикта да прегледа кандидатурата, </w:t>
      </w:r>
      <w:r w:rsidR="00E02E0F">
        <w:rPr>
          <w:rFonts w:ascii="Times New Roman" w:hAnsi="Times New Roman" w:cs="Times New Roman"/>
          <w:sz w:val="24"/>
          <w:szCs w:val="24"/>
          <w:lang w:val="bg-BG"/>
        </w:rPr>
        <w:t xml:space="preserve">да </w:t>
      </w:r>
      <w:r w:rsidR="005F2957">
        <w:rPr>
          <w:rFonts w:ascii="Times New Roman" w:hAnsi="Times New Roman" w:cs="Times New Roman"/>
          <w:sz w:val="24"/>
          <w:szCs w:val="24"/>
          <w:lang w:val="bg-BG"/>
        </w:rPr>
        <w:t>провед</w:t>
      </w:r>
      <w:r w:rsidR="00E02E0F">
        <w:rPr>
          <w:rFonts w:ascii="Times New Roman" w:hAnsi="Times New Roman" w:cs="Times New Roman"/>
          <w:sz w:val="24"/>
          <w:szCs w:val="24"/>
          <w:lang w:val="bg-BG"/>
        </w:rPr>
        <w:t>е</w:t>
      </w:r>
      <w:r w:rsidR="005F2957">
        <w:rPr>
          <w:rFonts w:ascii="Times New Roman" w:hAnsi="Times New Roman" w:cs="Times New Roman"/>
          <w:sz w:val="24"/>
          <w:szCs w:val="24"/>
          <w:lang w:val="bg-BG"/>
        </w:rPr>
        <w:t xml:space="preserve"> интервю с кандидата и </w:t>
      </w:r>
      <w:r w:rsidR="00E02E0F">
        <w:rPr>
          <w:rFonts w:ascii="Times New Roman" w:hAnsi="Times New Roman" w:cs="Times New Roman"/>
          <w:sz w:val="24"/>
          <w:szCs w:val="24"/>
          <w:lang w:val="bg-BG"/>
        </w:rPr>
        <w:t xml:space="preserve">да </w:t>
      </w:r>
      <w:r w:rsidR="005F2957">
        <w:rPr>
          <w:rFonts w:ascii="Times New Roman" w:hAnsi="Times New Roman" w:cs="Times New Roman"/>
          <w:sz w:val="24"/>
          <w:szCs w:val="24"/>
          <w:lang w:val="bg-BG"/>
        </w:rPr>
        <w:t>пода</w:t>
      </w:r>
      <w:r w:rsidR="00E02E0F">
        <w:rPr>
          <w:rFonts w:ascii="Times New Roman" w:hAnsi="Times New Roman" w:cs="Times New Roman"/>
          <w:sz w:val="24"/>
          <w:szCs w:val="24"/>
          <w:lang w:val="bg-BG"/>
        </w:rPr>
        <w:t>де</w:t>
      </w:r>
      <w:r w:rsidR="005F2957">
        <w:rPr>
          <w:rFonts w:ascii="Times New Roman" w:hAnsi="Times New Roman" w:cs="Times New Roman"/>
          <w:sz w:val="24"/>
          <w:szCs w:val="24"/>
          <w:lang w:val="bg-BG"/>
        </w:rPr>
        <w:t xml:space="preserve"> формуляри за подпрепа пред Фондацията на Ротари.</w:t>
      </w:r>
    </w:p>
    <w:p w:rsidR="005F2957" w:rsidRDefault="005F2957" w:rsidP="00B56AE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 xml:space="preserve">Критерии </w:t>
      </w:r>
      <w:r>
        <w:rPr>
          <w:rFonts w:ascii="Times New Roman" w:hAnsi="Times New Roman" w:cs="Times New Roman"/>
          <w:color w:val="548DD4" w:themeColor="text2" w:themeTint="99"/>
          <w:sz w:val="24"/>
          <w:szCs w:val="24"/>
          <w:lang w:val="bg-BG"/>
        </w:rPr>
        <w:tab/>
      </w:r>
      <w:r w:rsidR="00747F24">
        <w:rPr>
          <w:rFonts w:ascii="Times New Roman" w:hAnsi="Times New Roman" w:cs="Times New Roman"/>
          <w:sz w:val="24"/>
          <w:szCs w:val="24"/>
          <w:lang w:val="bg-BG"/>
        </w:rPr>
        <w:t>Кандидатът трябва да</w:t>
      </w:r>
      <w:r w:rsidR="00242164">
        <w:rPr>
          <w:rFonts w:ascii="Times New Roman" w:hAnsi="Times New Roman" w:cs="Times New Roman"/>
          <w:sz w:val="24"/>
          <w:szCs w:val="24"/>
          <w:lang w:val="bg-BG"/>
        </w:rPr>
        <w:t xml:space="preserve"> притежава</w:t>
      </w:r>
      <w:r w:rsidR="00747F24">
        <w:rPr>
          <w:rFonts w:ascii="Times New Roman" w:hAnsi="Times New Roman" w:cs="Times New Roman"/>
          <w:sz w:val="24"/>
          <w:szCs w:val="24"/>
          <w:lang w:val="bg-BG"/>
        </w:rPr>
        <w:t>:</w:t>
      </w:r>
    </w:p>
    <w:p w:rsidR="00B56AE5" w:rsidRDefault="00242164" w:rsidP="00242164">
      <w:pPr>
        <w:pStyle w:val="ListParagraph"/>
        <w:numPr>
          <w:ilvl w:val="0"/>
          <w:numId w:val="3"/>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Бакалавърска степен или нейния еквивалент за програма за магистърска степен, </w:t>
      </w:r>
      <w:r w:rsidRPr="00242164">
        <w:rPr>
          <w:rFonts w:ascii="Times New Roman" w:hAnsi="Times New Roman" w:cs="Times New Roman"/>
          <w:sz w:val="24"/>
          <w:szCs w:val="24"/>
          <w:lang w:val="bg-BG"/>
        </w:rPr>
        <w:t xml:space="preserve">сериозна академична подготовка за професионална програма за сертификат </w:t>
      </w:r>
    </w:p>
    <w:p w:rsidR="00242164" w:rsidRDefault="000C4354" w:rsidP="00242164">
      <w:pPr>
        <w:pStyle w:val="ListParagraph"/>
        <w:numPr>
          <w:ilvl w:val="0"/>
          <w:numId w:val="3"/>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Професионален или доброволчески опит в съответните сфери</w:t>
      </w:r>
    </w:p>
    <w:p w:rsidR="000C4354" w:rsidRDefault="000C4354" w:rsidP="00242164">
      <w:pPr>
        <w:pStyle w:val="ListParagraph"/>
        <w:numPr>
          <w:ilvl w:val="0"/>
          <w:numId w:val="3"/>
        </w:numPr>
        <w:spacing w:line="240" w:lineRule="auto"/>
        <w:rPr>
          <w:rFonts w:ascii="Times New Roman" w:hAnsi="Times New Roman" w:cs="Times New Roman"/>
          <w:sz w:val="24"/>
          <w:szCs w:val="24"/>
          <w:lang w:val="bg-BG"/>
        </w:rPr>
      </w:pPr>
      <w:r w:rsidRPr="000C4354">
        <w:rPr>
          <w:rFonts w:ascii="Times New Roman" w:hAnsi="Times New Roman" w:cs="Times New Roman"/>
          <w:sz w:val="24"/>
          <w:szCs w:val="24"/>
          <w:lang w:val="bg-BG"/>
        </w:rPr>
        <w:t>Владеене на английски език и за двете програми, и познания по втори език за магистърска степен</w:t>
      </w:r>
    </w:p>
    <w:p w:rsidR="000C4354" w:rsidRDefault="00EA5665" w:rsidP="00EA566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Решение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Ежегодно се избират максимум 50 стипендианти за магистърска степен и 50 за сертификат за професионално развитие. Одобрените от попечителите кандидати се уведомяват до 15 ноември.</w:t>
      </w:r>
    </w:p>
    <w:p w:rsidR="00EA5665" w:rsidRDefault="008D7E04" w:rsidP="00EA566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Забрана за участие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Следните лица нямат право да кандидатстват за стипендии:</w:t>
      </w:r>
    </w:p>
    <w:p w:rsidR="00657739" w:rsidRDefault="008D7E04" w:rsidP="00EA5665">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ab/>
      </w:r>
      <w:r w:rsidRPr="008D7E04">
        <w:rPr>
          <w:rFonts w:ascii="Times New Roman" w:hAnsi="Times New Roman" w:cs="Times New Roman"/>
          <w:sz w:val="24"/>
          <w:szCs w:val="24"/>
          <w:lang w:val="bg-BG"/>
        </w:rPr>
        <w:t>Ротарианци</w:t>
      </w:r>
      <w:r>
        <w:rPr>
          <w:rFonts w:ascii="Times New Roman" w:hAnsi="Times New Roman" w:cs="Times New Roman"/>
          <w:sz w:val="24"/>
          <w:szCs w:val="24"/>
          <w:lang w:val="bg-BG"/>
        </w:rPr>
        <w:t xml:space="preserve">; </w:t>
      </w:r>
      <w:r w:rsidR="00C8102F">
        <w:rPr>
          <w:rFonts w:ascii="Times New Roman" w:hAnsi="Times New Roman" w:cs="Times New Roman"/>
          <w:sz w:val="24"/>
          <w:szCs w:val="24"/>
          <w:lang w:val="bg-BG"/>
        </w:rPr>
        <w:t xml:space="preserve">служители на клуб, дистрикт или друго ротарианско звено, включително Ротари Интернешънъл; брачни партньори, преки наследници (деца или внуци по кръвна линия, законни осиновявания или брак без осиновяване), преки наследници на брачен партньор или родители или баби и дядовци по кръвна линия на живи лица в гореспоменатите категории. Тези лица обаче могат да кандидатстват </w:t>
      </w:r>
      <w:r w:rsidR="00557894">
        <w:rPr>
          <w:rFonts w:ascii="Times New Roman" w:hAnsi="Times New Roman" w:cs="Times New Roman"/>
          <w:sz w:val="24"/>
          <w:szCs w:val="24"/>
          <w:lang w:val="bg-BG"/>
        </w:rPr>
        <w:t xml:space="preserve">за краткосрочни програми за професионално развитие в Университета Чулалонгкорн в Банкок и, ако бъдат избрани, </w:t>
      </w:r>
      <w:r w:rsidR="00657739">
        <w:rPr>
          <w:rFonts w:ascii="Times New Roman" w:hAnsi="Times New Roman" w:cs="Times New Roman"/>
          <w:sz w:val="24"/>
          <w:szCs w:val="24"/>
          <w:lang w:val="bg-BG"/>
        </w:rPr>
        <w:t xml:space="preserve">отговарят </w:t>
      </w:r>
      <w:r w:rsidR="00657739">
        <w:rPr>
          <w:rFonts w:ascii="Times New Roman" w:hAnsi="Times New Roman" w:cs="Times New Roman"/>
          <w:sz w:val="24"/>
          <w:szCs w:val="24"/>
          <w:lang w:val="bg-BG"/>
        </w:rPr>
        <w:lastRenderedPageBreak/>
        <w:t>за заплащането на всички такси за обучение и такси, свързани с участието им.</w:t>
      </w:r>
    </w:p>
    <w:p w:rsidR="00E23915" w:rsidRDefault="00E23915" w:rsidP="00EA5665">
      <w:pPr>
        <w:spacing w:line="240" w:lineRule="auto"/>
        <w:ind w:left="2160" w:hanging="2160"/>
        <w:rPr>
          <w:rFonts w:ascii="Arial" w:hAnsi="Arial" w:cs="Arial"/>
          <w:b/>
          <w:color w:val="365F91" w:themeColor="accent1" w:themeShade="BF"/>
          <w:sz w:val="24"/>
          <w:szCs w:val="24"/>
          <w:lang w:val="bg-BG"/>
        </w:rPr>
      </w:pPr>
    </w:p>
    <w:p w:rsidR="00657739" w:rsidRDefault="00E23915" w:rsidP="00EA5665">
      <w:pPr>
        <w:spacing w:line="240" w:lineRule="auto"/>
        <w:ind w:left="2160" w:hanging="2160"/>
        <w:rPr>
          <w:rFonts w:ascii="Times New Roman" w:hAnsi="Times New Roman" w:cs="Times New Roman"/>
          <w:sz w:val="24"/>
          <w:szCs w:val="24"/>
          <w:lang w:val="bg-BG"/>
        </w:rPr>
      </w:pPr>
      <w:r>
        <w:rPr>
          <w:rFonts w:ascii="Arial" w:hAnsi="Arial" w:cs="Arial"/>
          <w:b/>
          <w:color w:val="365F91" w:themeColor="accent1" w:themeShade="BF"/>
          <w:sz w:val="24"/>
          <w:szCs w:val="24"/>
          <w:lang w:val="bg-BG"/>
        </w:rPr>
        <w:t>РЕСУРСИ ЗА РОТАРИАНСКИТЕ СТИПЕНДИИ ЗА МИР</w:t>
      </w:r>
    </w:p>
    <w:p w:rsidR="008D7E04" w:rsidRDefault="00E23915" w:rsidP="00E23915">
      <w:pPr>
        <w:pStyle w:val="ListParagraph"/>
        <w:numPr>
          <w:ilvl w:val="0"/>
          <w:numId w:val="4"/>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Мирът в действие:</w:t>
      </w:r>
      <w:r w:rsidR="00EA1623">
        <w:rPr>
          <w:rFonts w:ascii="Times New Roman" w:hAnsi="Times New Roman" w:cs="Times New Roman"/>
          <w:sz w:val="24"/>
          <w:szCs w:val="24"/>
          <w:lang w:val="bg-BG"/>
        </w:rPr>
        <w:t xml:space="preserve"> Бюлетин с актуална информация и новини за Ротарианските стипендии за мир, който се публикува през месец</w:t>
      </w:r>
    </w:p>
    <w:p w:rsidR="00EA1623" w:rsidRDefault="00EA1623" w:rsidP="00E23915">
      <w:pPr>
        <w:pStyle w:val="ListParagraph"/>
        <w:numPr>
          <w:ilvl w:val="0"/>
          <w:numId w:val="4"/>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за стипендиантите в Ротарианските центрове за мир (084-</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w:t>
      </w:r>
      <w:r>
        <w:rPr>
          <w:rFonts w:ascii="Times New Roman" w:hAnsi="Times New Roman" w:cs="Times New Roman"/>
          <w:sz w:val="24"/>
          <w:szCs w:val="24"/>
          <w:lang w:val="bg-BG"/>
        </w:rPr>
        <w:t xml:space="preserve"> Обща информация за програмата и стипендиите за потенциални кандидати</w:t>
      </w:r>
    </w:p>
    <w:p w:rsidR="00EA1623" w:rsidRDefault="00EA1623" w:rsidP="00E23915">
      <w:pPr>
        <w:pStyle w:val="ListParagraph"/>
        <w:numPr>
          <w:ilvl w:val="0"/>
          <w:numId w:val="4"/>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„Мирът е възможен” (850-</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w:t>
      </w:r>
      <w:r>
        <w:rPr>
          <w:rFonts w:ascii="Times New Roman" w:hAnsi="Times New Roman" w:cs="Times New Roman"/>
          <w:sz w:val="24"/>
          <w:szCs w:val="24"/>
          <w:lang w:val="bg-BG"/>
        </w:rPr>
        <w:t xml:space="preserve"> Преглед на Ротарианските центрове за мир и наличните </w:t>
      </w:r>
      <w:r w:rsidR="00984A8D">
        <w:rPr>
          <w:rFonts w:ascii="Times New Roman" w:hAnsi="Times New Roman" w:cs="Times New Roman"/>
          <w:sz w:val="24"/>
          <w:szCs w:val="24"/>
          <w:lang w:val="bg-BG"/>
        </w:rPr>
        <w:t xml:space="preserve">поименни </w:t>
      </w:r>
      <w:r>
        <w:rPr>
          <w:rFonts w:ascii="Times New Roman" w:hAnsi="Times New Roman" w:cs="Times New Roman"/>
          <w:sz w:val="24"/>
          <w:szCs w:val="24"/>
          <w:lang w:val="bg-BG"/>
        </w:rPr>
        <w:t xml:space="preserve">възможности </w:t>
      </w:r>
    </w:p>
    <w:p w:rsidR="00EA1623" w:rsidRDefault="00EA1623" w:rsidP="00E23915">
      <w:pPr>
        <w:pStyle w:val="ListParagraph"/>
        <w:numPr>
          <w:ilvl w:val="0"/>
          <w:numId w:val="4"/>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Значки на Ротарианските центрове за мир (089-</w:t>
      </w:r>
      <w:r>
        <w:rPr>
          <w:rFonts w:ascii="Times New Roman" w:hAnsi="Times New Roman" w:cs="Times New Roman"/>
          <w:color w:val="548DD4" w:themeColor="text2" w:themeTint="99"/>
          <w:sz w:val="24"/>
          <w:szCs w:val="24"/>
        </w:rPr>
        <w:t>MUP</w:t>
      </w:r>
      <w:r>
        <w:rPr>
          <w:rFonts w:ascii="Times New Roman" w:hAnsi="Times New Roman" w:cs="Times New Roman"/>
          <w:color w:val="548DD4" w:themeColor="text2" w:themeTint="99"/>
          <w:sz w:val="24"/>
          <w:szCs w:val="24"/>
          <w:lang w:val="bg-BG"/>
        </w:rPr>
        <w:t>):</w:t>
      </w:r>
      <w:r>
        <w:rPr>
          <w:rFonts w:ascii="Times New Roman" w:hAnsi="Times New Roman" w:cs="Times New Roman"/>
          <w:sz w:val="24"/>
          <w:szCs w:val="24"/>
          <w:lang w:val="bg-BG"/>
        </w:rPr>
        <w:t xml:space="preserve"> Значки за ревер с гълъб и логото на Ротари</w:t>
      </w:r>
    </w:p>
    <w:p w:rsidR="00EA1623" w:rsidRPr="000D726F" w:rsidRDefault="00ED4604" w:rsidP="00E23915">
      <w:pPr>
        <w:pStyle w:val="ListParagraph"/>
        <w:numPr>
          <w:ilvl w:val="0"/>
          <w:numId w:val="4"/>
        </w:numPr>
        <w:spacing w:line="240" w:lineRule="auto"/>
        <w:rPr>
          <w:rFonts w:ascii="Times New Roman" w:hAnsi="Times New Roman" w:cs="Times New Roman"/>
          <w:sz w:val="24"/>
          <w:szCs w:val="24"/>
          <w:lang w:val="bg-BG"/>
        </w:rPr>
      </w:pPr>
      <w:hyperlink r:id="rId9" w:history="1">
        <w:r w:rsidR="000D726F" w:rsidRPr="0016612F">
          <w:rPr>
            <w:rStyle w:val="Hyperlink"/>
            <w:rFonts w:ascii="Times New Roman" w:hAnsi="Times New Roman" w:cs="Times New Roman"/>
            <w:sz w:val="24"/>
            <w:szCs w:val="24"/>
          </w:rPr>
          <w:t>www.rotary.org/peace-fellowships</w:t>
        </w:r>
      </w:hyperlink>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Информация за това как да поръчате – виж на стр. </w:t>
      </w:r>
      <w:r w:rsidR="00045799">
        <w:rPr>
          <w:rFonts w:ascii="Times New Roman" w:hAnsi="Times New Roman" w:cs="Times New Roman"/>
          <w:sz w:val="24"/>
          <w:szCs w:val="24"/>
          <w:lang w:val="bg-BG"/>
        </w:rPr>
        <w:t>32</w:t>
      </w: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0D726F" w:rsidRDefault="000D726F" w:rsidP="000D726F">
      <w:pPr>
        <w:spacing w:line="240" w:lineRule="auto"/>
        <w:rPr>
          <w:rFonts w:ascii="Times New Roman" w:hAnsi="Times New Roman" w:cs="Times New Roman"/>
          <w:sz w:val="24"/>
          <w:szCs w:val="24"/>
        </w:rPr>
      </w:pPr>
    </w:p>
    <w:p w:rsidR="00FA2AFD" w:rsidRDefault="00FA2AFD" w:rsidP="00FA2AFD">
      <w:pPr>
        <w:spacing w:line="240" w:lineRule="auto"/>
        <w:rPr>
          <w:rFonts w:ascii="Times New Roman" w:hAnsi="Times New Roman" w:cs="Times New Roman"/>
          <w:sz w:val="24"/>
          <w:szCs w:val="24"/>
          <w:lang w:val="bg-BG"/>
        </w:rPr>
      </w:pPr>
    </w:p>
    <w:tbl>
      <w:tblPr>
        <w:tblStyle w:val="TableGrid"/>
        <w:tblW w:w="0" w:type="auto"/>
        <w:tblLook w:val="04A0" w:firstRow="1" w:lastRow="0" w:firstColumn="1" w:lastColumn="0" w:noHBand="0" w:noVBand="1"/>
      </w:tblPr>
      <w:tblGrid>
        <w:gridCol w:w="9576"/>
      </w:tblGrid>
      <w:tr w:rsidR="00FA2AFD" w:rsidTr="0020731D">
        <w:tc>
          <w:tcPr>
            <w:tcW w:w="9576" w:type="dxa"/>
            <w:shd w:val="clear" w:color="auto" w:fill="365F91" w:themeFill="accent1" w:themeFillShade="BF"/>
          </w:tcPr>
          <w:p w:rsidR="00FA2AFD" w:rsidRPr="00B56AE5" w:rsidRDefault="00FA2AFD" w:rsidP="0020731D">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ГРАНТОВЕ</w:t>
            </w:r>
          </w:p>
        </w:tc>
      </w:tr>
    </w:tbl>
    <w:p w:rsidR="00FA2AFD" w:rsidRDefault="00FA2AFD" w:rsidP="00FA2AFD">
      <w:pPr>
        <w:spacing w:line="240" w:lineRule="auto"/>
        <w:rPr>
          <w:rFonts w:ascii="Times New Roman" w:hAnsi="Times New Roman" w:cs="Times New Roman"/>
          <w:sz w:val="24"/>
          <w:szCs w:val="24"/>
          <w:lang w:val="bg-BG"/>
        </w:rPr>
      </w:pPr>
    </w:p>
    <w:p w:rsidR="00FA2AFD" w:rsidRDefault="00FA2AFD" w:rsidP="00FA2AFD">
      <w:pPr>
        <w:spacing w:line="240" w:lineRule="auto"/>
        <w:rPr>
          <w:rFonts w:ascii="Times New Roman" w:hAnsi="Times New Roman" w:cs="Times New Roman"/>
          <w:sz w:val="24"/>
          <w:szCs w:val="24"/>
          <w:lang w:val="bg-BG"/>
        </w:rPr>
      </w:pPr>
    </w:p>
    <w:p w:rsidR="00FA2AFD" w:rsidRDefault="00FA2AFD" w:rsidP="00FA2AF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Грантовете на Фондацията на Ротари прокрепят ротарианските усилия да подобряват живота и да служат на обществото.</w:t>
      </w:r>
    </w:p>
    <w:p w:rsidR="00FA2AFD" w:rsidRDefault="00FA2AFD" w:rsidP="00FA2AFD">
      <w:pPr>
        <w:spacing w:line="240" w:lineRule="auto"/>
        <w:rPr>
          <w:rFonts w:ascii="Times New Roman" w:hAnsi="Times New Roman" w:cs="Times New Roman"/>
          <w:sz w:val="24"/>
          <w:szCs w:val="24"/>
          <w:lang w:val="bg-BG"/>
        </w:rPr>
      </w:pPr>
    </w:p>
    <w:p w:rsidR="00FA2AFD" w:rsidRDefault="00FA2AFD" w:rsidP="00FA2AFD">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ДИСТРИКТНИ ГРАНТОВЕ</w:t>
      </w:r>
    </w:p>
    <w:p w:rsidR="00FA2AFD" w:rsidRDefault="00FA2AFD" w:rsidP="00FA2AF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Дистриктните грантове са блок грантове, които са налични всяка година и които позволяват на клубовете и дистриктите да </w:t>
      </w:r>
      <w:r w:rsidR="00E175C0">
        <w:rPr>
          <w:rFonts w:ascii="Times New Roman" w:hAnsi="Times New Roman" w:cs="Times New Roman"/>
          <w:sz w:val="24"/>
          <w:szCs w:val="24"/>
          <w:lang w:val="bg-BG"/>
        </w:rPr>
        <w:t xml:space="preserve">посрещнат нуждите в своите местни общности и в чужбина. Дистриктите могат да изискат до 50% от своите Целеви фондове за един грант годишно (виж Годишния фонд – </w:t>
      </w:r>
      <w:r w:rsidR="00E175C0">
        <w:rPr>
          <w:rFonts w:ascii="Times New Roman" w:hAnsi="Times New Roman" w:cs="Times New Roman"/>
          <w:sz w:val="24"/>
          <w:szCs w:val="24"/>
        </w:rPr>
        <w:t>SHARE</w:t>
      </w:r>
      <w:r w:rsidR="00E175C0">
        <w:rPr>
          <w:rFonts w:ascii="Times New Roman" w:hAnsi="Times New Roman" w:cs="Times New Roman"/>
          <w:sz w:val="24"/>
          <w:szCs w:val="24"/>
          <w:lang w:val="bg-BG"/>
        </w:rPr>
        <w:t xml:space="preserve">). Дистриктите управляват и </w:t>
      </w:r>
      <w:r w:rsidR="003C024B">
        <w:rPr>
          <w:rFonts w:ascii="Times New Roman" w:hAnsi="Times New Roman" w:cs="Times New Roman"/>
          <w:sz w:val="24"/>
          <w:szCs w:val="24"/>
          <w:lang w:val="bg-BG"/>
        </w:rPr>
        <w:t>разпределят тези средства, за да подкрепят дейности, спонсорирани от дистрикта и клубовете, включително екипи за професионално обучение, стипендии, проекти за хуманитарна служба и културни обмени, които са в хармония с мисията на Фондацията.</w:t>
      </w:r>
    </w:p>
    <w:p w:rsidR="003C024B" w:rsidRPr="00E175C0" w:rsidRDefault="003C024B" w:rsidP="00FA2AFD">
      <w:pPr>
        <w:spacing w:line="240" w:lineRule="auto"/>
        <w:rPr>
          <w:rFonts w:ascii="Times New Roman" w:hAnsi="Times New Roman" w:cs="Times New Roman"/>
          <w:sz w:val="24"/>
          <w:szCs w:val="24"/>
          <w:lang w:val="bg-BG"/>
        </w:rPr>
      </w:pPr>
    </w:p>
    <w:p w:rsidR="000D726F" w:rsidRPr="00FA2AFD" w:rsidRDefault="00CE3965" w:rsidP="000D726F">
      <w:pPr>
        <w:spacing w:line="240" w:lineRule="auto"/>
        <w:rPr>
          <w:rFonts w:ascii="Times New Roman" w:hAnsi="Times New Roman" w:cs="Times New Roman"/>
          <w:sz w:val="24"/>
          <w:szCs w:val="24"/>
          <w:lang w:val="bg-BG"/>
        </w:rPr>
      </w:pPr>
      <w:r>
        <w:rPr>
          <w:rFonts w:ascii="Arial" w:hAnsi="Arial" w:cs="Arial"/>
          <w:color w:val="365F91" w:themeColor="accent1" w:themeShade="BF"/>
          <w:sz w:val="24"/>
          <w:szCs w:val="24"/>
          <w:lang w:val="bg-BG"/>
        </w:rPr>
        <w:t>ГЛОБАЛНИ ГРАНТОВЕ</w:t>
      </w:r>
    </w:p>
    <w:p w:rsidR="000D726F" w:rsidRDefault="00CE3965" w:rsidP="000D726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Глобалните грантове дават възможност на клубовете и дистриктите да участват в стратегически насочени дейности с голямо въздействие. Тези грантове финансират мащабни международни хуманитарни проекти, екипи за професионално обучение, </w:t>
      </w:r>
      <w:r w:rsidR="00835A6D">
        <w:rPr>
          <w:rFonts w:ascii="Times New Roman" w:hAnsi="Times New Roman" w:cs="Times New Roman"/>
          <w:sz w:val="24"/>
          <w:szCs w:val="24"/>
          <w:lang w:val="bg-BG"/>
        </w:rPr>
        <w:t xml:space="preserve">стипендии за образователна степен и следдипломна квалификация, които имат трайни, измерими резултати в една или повече от сферите на фокус на Ротари. </w:t>
      </w:r>
      <w:r w:rsidR="00200CA8">
        <w:rPr>
          <w:rFonts w:ascii="Times New Roman" w:hAnsi="Times New Roman" w:cs="Times New Roman"/>
          <w:sz w:val="24"/>
          <w:szCs w:val="24"/>
          <w:lang w:val="bg-BG"/>
        </w:rPr>
        <w:t>Дейностите могат да се реализират поотделно или в комбинация – например, един грант може да по</w:t>
      </w:r>
      <w:r w:rsidR="00045799">
        <w:rPr>
          <w:rFonts w:ascii="Times New Roman" w:hAnsi="Times New Roman" w:cs="Times New Roman"/>
          <w:sz w:val="24"/>
          <w:szCs w:val="24"/>
          <w:lang w:val="bg-BG"/>
        </w:rPr>
        <w:t>д</w:t>
      </w:r>
      <w:r w:rsidR="00200CA8">
        <w:rPr>
          <w:rFonts w:ascii="Times New Roman" w:hAnsi="Times New Roman" w:cs="Times New Roman"/>
          <w:sz w:val="24"/>
          <w:szCs w:val="24"/>
          <w:lang w:val="bg-BG"/>
        </w:rPr>
        <w:t>крепя екип за професионално обучение и свързан с него хуманитарен проект.</w:t>
      </w:r>
    </w:p>
    <w:p w:rsidR="00436EE0" w:rsidRDefault="00200CA8" w:rsidP="000D726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436EE0">
        <w:rPr>
          <w:rFonts w:ascii="Times New Roman" w:hAnsi="Times New Roman" w:cs="Times New Roman"/>
          <w:sz w:val="24"/>
          <w:szCs w:val="24"/>
          <w:lang w:val="bg-BG"/>
        </w:rPr>
        <w:t>Проектите по глобални грантове трябва да имат минимум бюджет от 30 000 щ.д. Това включва отпусканата сума от Световния фонд (минимум 15 000 щ.д. и максимум 200000 щ.д.), която се основава на 100% допълване от разпределените суми от Целевия фонд на дистрикта или 50% допълване на даренията в брой от спонсорите*. Всички глобални грантове трябва да се спонсорират от два клуба или дистрикта: домакин спонсор в страната, където се реализира дейността, и международен спонсор извън тази страна.</w:t>
      </w:r>
    </w:p>
    <w:p w:rsidR="00033E40" w:rsidRDefault="00436EE0" w:rsidP="000D726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033E40">
        <w:rPr>
          <w:rFonts w:ascii="Times New Roman" w:hAnsi="Times New Roman" w:cs="Times New Roman"/>
          <w:sz w:val="24"/>
          <w:szCs w:val="24"/>
          <w:lang w:val="bg-BG"/>
        </w:rPr>
        <w:t xml:space="preserve">Когато планират проект по глобален грант, спонсорите следва да проведат цялостно оценяване на потребностите, което проучва неотложните проблеми в </w:t>
      </w:r>
      <w:r w:rsidR="00045799">
        <w:rPr>
          <w:rFonts w:ascii="Times New Roman" w:hAnsi="Times New Roman" w:cs="Times New Roman"/>
          <w:sz w:val="24"/>
          <w:szCs w:val="24"/>
          <w:lang w:val="bg-BG"/>
        </w:rPr>
        <w:t>района</w:t>
      </w:r>
      <w:r w:rsidR="00033E40">
        <w:rPr>
          <w:rFonts w:ascii="Times New Roman" w:hAnsi="Times New Roman" w:cs="Times New Roman"/>
          <w:sz w:val="24"/>
          <w:szCs w:val="24"/>
          <w:lang w:val="bg-BG"/>
        </w:rPr>
        <w:t xml:space="preserve"> на проекта, както и наличните клубни и обществени ресурси, за да се насочат към тях.</w:t>
      </w:r>
    </w:p>
    <w:p w:rsidR="00F22883" w:rsidRDefault="00F22883" w:rsidP="000D726F">
      <w:pPr>
        <w:spacing w:line="240" w:lineRule="auto"/>
        <w:rPr>
          <w:rFonts w:ascii="Times New Roman" w:hAnsi="Times New Roman" w:cs="Times New Roman"/>
          <w:sz w:val="24"/>
          <w:szCs w:val="24"/>
          <w:lang w:val="bg-BG"/>
        </w:rPr>
      </w:pPr>
    </w:p>
    <w:p w:rsidR="00033E40" w:rsidRDefault="00033E40" w:rsidP="000D726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*На 1 юли 2015г влезе в сила моделът за финансиране от Фондацията на Ротари. Спонсорите на глобални грантове трябва вече да даряват допълнителни 5% за всяко дарение в брой към Фондацията на Ротари.</w:t>
      </w:r>
    </w:p>
    <w:p w:rsidR="00033E40" w:rsidRDefault="00033E40" w:rsidP="000D726F">
      <w:pPr>
        <w:spacing w:line="240" w:lineRule="auto"/>
        <w:rPr>
          <w:rFonts w:ascii="Times New Roman" w:hAnsi="Times New Roman" w:cs="Times New Roman"/>
          <w:sz w:val="24"/>
          <w:szCs w:val="24"/>
          <w:lang w:val="bg-BG"/>
        </w:rPr>
      </w:pPr>
    </w:p>
    <w:p w:rsidR="00DF466C" w:rsidRDefault="00DF466C" w:rsidP="00DF466C">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lastRenderedPageBreak/>
        <w:t>СФЕРИ НА ФОКУС</w:t>
      </w:r>
    </w:p>
    <w:p w:rsidR="00DF466C" w:rsidRDefault="00DF466C" w:rsidP="00DF466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Всички проекти, стипендианти и екипи за професионално обучение, финансирани от глобални грантове работят за постигането на специфични цели в една или повече от шестте сфери на фокус на Фондацията:</w:t>
      </w:r>
    </w:p>
    <w:p w:rsidR="00DF466C" w:rsidRDefault="00F864D1" w:rsidP="00DF466C">
      <w:pPr>
        <w:spacing w:line="240" w:lineRule="auto"/>
        <w:rPr>
          <w:rFonts w:ascii="Times New Roman" w:hAnsi="Times New Roman" w:cs="Times New Roman"/>
          <w:b/>
          <w:color w:val="1F497D" w:themeColor="text2"/>
          <w:sz w:val="24"/>
          <w:szCs w:val="24"/>
          <w:lang w:val="bg-BG"/>
        </w:rPr>
      </w:pPr>
      <w:r>
        <w:rPr>
          <w:rFonts w:ascii="Times New Roman" w:hAnsi="Times New Roman" w:cs="Times New Roman"/>
          <w:b/>
          <w:color w:val="1F497D" w:themeColor="text2"/>
          <w:sz w:val="24"/>
          <w:szCs w:val="24"/>
          <w:lang w:val="bg-BG"/>
        </w:rPr>
        <w:t>Мир и предпазване/разрешаване на конфликти</w:t>
      </w:r>
    </w:p>
    <w:p w:rsidR="00F864D1" w:rsidRPr="00EF2CE0" w:rsidRDefault="00EF2CE0" w:rsidP="00EF2CE0">
      <w:pPr>
        <w:pStyle w:val="ListParagraph"/>
        <w:numPr>
          <w:ilvl w:val="0"/>
          <w:numId w:val="5"/>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Обучаване на лидери, включително потенциални младежки лидери, които да предотвратяват и да бъдат посредници в конфликти</w:t>
      </w:r>
    </w:p>
    <w:p w:rsidR="00EF2CE0" w:rsidRPr="00B44EC1" w:rsidRDefault="00B44EC1" w:rsidP="00EF2CE0">
      <w:pPr>
        <w:pStyle w:val="ListParagraph"/>
        <w:numPr>
          <w:ilvl w:val="0"/>
          <w:numId w:val="5"/>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Подкрепа за изграждане на мир в общности и региони, засегнати от конфликти</w:t>
      </w:r>
    </w:p>
    <w:p w:rsidR="00B44EC1" w:rsidRPr="00B1465E" w:rsidRDefault="00B1465E" w:rsidP="00EF2CE0">
      <w:pPr>
        <w:pStyle w:val="ListParagraph"/>
        <w:numPr>
          <w:ilvl w:val="0"/>
          <w:numId w:val="5"/>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Подкрепа на проучвания за професионалисти, насочени към кариерно развитие в сферата на мира и предпазване/разрешаване на конфликти</w:t>
      </w:r>
    </w:p>
    <w:p w:rsidR="00B1465E" w:rsidRDefault="00296FA3" w:rsidP="00B1465E">
      <w:pPr>
        <w:spacing w:line="240" w:lineRule="auto"/>
        <w:rPr>
          <w:rFonts w:ascii="Times New Roman" w:hAnsi="Times New Roman" w:cs="Times New Roman"/>
          <w:b/>
          <w:color w:val="1F497D" w:themeColor="text2"/>
          <w:sz w:val="24"/>
          <w:szCs w:val="24"/>
          <w:lang w:val="bg-BG"/>
        </w:rPr>
      </w:pPr>
      <w:r>
        <w:rPr>
          <w:rFonts w:ascii="Times New Roman" w:hAnsi="Times New Roman" w:cs="Times New Roman"/>
          <w:b/>
          <w:color w:val="1F497D" w:themeColor="text2"/>
          <w:sz w:val="24"/>
          <w:szCs w:val="24"/>
          <w:lang w:val="bg-BG"/>
        </w:rPr>
        <w:t>Превенция и лекуване на заболявания</w:t>
      </w:r>
    </w:p>
    <w:p w:rsidR="00296FA3" w:rsidRPr="00C7125F" w:rsidRDefault="00296FA3" w:rsidP="00296FA3">
      <w:pPr>
        <w:pStyle w:val="ListParagraph"/>
        <w:numPr>
          <w:ilvl w:val="0"/>
          <w:numId w:val="6"/>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 xml:space="preserve">Подобряване на капацитета </w:t>
      </w:r>
      <w:r w:rsidR="00C7125F">
        <w:rPr>
          <w:rFonts w:ascii="Times New Roman" w:hAnsi="Times New Roman" w:cs="Times New Roman"/>
          <w:sz w:val="24"/>
          <w:szCs w:val="24"/>
          <w:lang w:val="bg-BG"/>
        </w:rPr>
        <w:t>на местните специалисти в здравеопазването</w:t>
      </w:r>
    </w:p>
    <w:p w:rsidR="00C7125F" w:rsidRPr="009B23C2" w:rsidRDefault="00C7125F" w:rsidP="00296FA3">
      <w:pPr>
        <w:pStyle w:val="ListParagraph"/>
        <w:numPr>
          <w:ilvl w:val="0"/>
          <w:numId w:val="6"/>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 xml:space="preserve">Популяризиране на програмите за превенция на заболявания, </w:t>
      </w:r>
      <w:r w:rsidR="00273BF8">
        <w:rPr>
          <w:rFonts w:ascii="Times New Roman" w:hAnsi="Times New Roman" w:cs="Times New Roman"/>
          <w:sz w:val="24"/>
          <w:szCs w:val="24"/>
          <w:lang w:val="bg-BG"/>
        </w:rPr>
        <w:t xml:space="preserve">с цел ограничаване на разпространението на </w:t>
      </w:r>
      <w:r w:rsidR="00AE5B34" w:rsidRPr="00AE5B34">
        <w:rPr>
          <w:rFonts w:ascii="Times New Roman" w:hAnsi="Times New Roman" w:cs="Times New Roman"/>
          <w:sz w:val="24"/>
          <w:szCs w:val="24"/>
          <w:lang w:val="bg-BG"/>
        </w:rPr>
        <w:t>заразни болести и намаляване честотата на и усложнения</w:t>
      </w:r>
      <w:r w:rsidR="00273BF8">
        <w:rPr>
          <w:rFonts w:ascii="Times New Roman" w:hAnsi="Times New Roman" w:cs="Times New Roman"/>
          <w:sz w:val="24"/>
          <w:szCs w:val="24"/>
          <w:lang w:val="bg-BG"/>
        </w:rPr>
        <w:t>та</w:t>
      </w:r>
      <w:r w:rsidR="00AE5B34" w:rsidRPr="00AE5B34">
        <w:rPr>
          <w:rFonts w:ascii="Times New Roman" w:hAnsi="Times New Roman" w:cs="Times New Roman"/>
          <w:sz w:val="24"/>
          <w:szCs w:val="24"/>
          <w:lang w:val="bg-BG"/>
        </w:rPr>
        <w:t xml:space="preserve"> от незаразни болести</w:t>
      </w:r>
    </w:p>
    <w:p w:rsidR="009B23C2" w:rsidRPr="009B23C2" w:rsidRDefault="009B23C2" w:rsidP="00296FA3">
      <w:pPr>
        <w:pStyle w:val="ListParagraph"/>
        <w:numPr>
          <w:ilvl w:val="0"/>
          <w:numId w:val="6"/>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Подобряване на инфраструктурата на здравеопазването в местните общности</w:t>
      </w:r>
    </w:p>
    <w:p w:rsidR="009B23C2" w:rsidRPr="00577900" w:rsidRDefault="00577900" w:rsidP="00296FA3">
      <w:pPr>
        <w:pStyle w:val="ListParagraph"/>
        <w:numPr>
          <w:ilvl w:val="0"/>
          <w:numId w:val="6"/>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Образоване и мобилизиране на общностите да помагат в превенцията на разпространението на социално значимите заболявания</w:t>
      </w:r>
    </w:p>
    <w:p w:rsidR="00577900" w:rsidRPr="00992B08" w:rsidRDefault="00992B08" w:rsidP="00296FA3">
      <w:pPr>
        <w:pStyle w:val="ListParagraph"/>
        <w:numPr>
          <w:ilvl w:val="0"/>
          <w:numId w:val="6"/>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Превенция на физическа инвалидност в резултат от заболяване или нараняване</w:t>
      </w:r>
    </w:p>
    <w:p w:rsidR="0019485E" w:rsidRPr="0019485E" w:rsidRDefault="0019485E" w:rsidP="00296FA3">
      <w:pPr>
        <w:pStyle w:val="ListParagraph"/>
        <w:numPr>
          <w:ilvl w:val="0"/>
          <w:numId w:val="6"/>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Подкрепа на проучвания за професионалисти, насочени към кариерно развитие в сферата на превенцията и лекуването на заболявания</w:t>
      </w:r>
    </w:p>
    <w:p w:rsidR="003E296D" w:rsidRPr="003E296D" w:rsidRDefault="003E296D" w:rsidP="0019485E">
      <w:pPr>
        <w:spacing w:line="240" w:lineRule="auto"/>
        <w:rPr>
          <w:rFonts w:ascii="Times New Roman" w:hAnsi="Times New Roman" w:cs="Times New Roman"/>
          <w:b/>
          <w:color w:val="1F497D" w:themeColor="text2"/>
          <w:sz w:val="24"/>
          <w:szCs w:val="24"/>
          <w:lang w:val="bg-BG"/>
        </w:rPr>
      </w:pPr>
      <w:r w:rsidRPr="003E296D">
        <w:rPr>
          <w:rFonts w:ascii="Times New Roman" w:hAnsi="Times New Roman" w:cs="Times New Roman"/>
          <w:b/>
          <w:color w:val="1F497D" w:themeColor="text2"/>
          <w:sz w:val="24"/>
          <w:szCs w:val="24"/>
          <w:lang w:val="bg-BG"/>
        </w:rPr>
        <w:t>Води и хигиена</w:t>
      </w:r>
    </w:p>
    <w:p w:rsidR="00992B08" w:rsidRPr="003E296D" w:rsidRDefault="003E296D" w:rsidP="003E296D">
      <w:pPr>
        <w:pStyle w:val="ListParagraph"/>
        <w:numPr>
          <w:ilvl w:val="0"/>
          <w:numId w:val="7"/>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 xml:space="preserve">Осигуряване на </w:t>
      </w:r>
      <w:r w:rsidRPr="003E296D">
        <w:rPr>
          <w:rFonts w:ascii="Times New Roman" w:hAnsi="Times New Roman" w:cs="Times New Roman"/>
          <w:sz w:val="24"/>
          <w:szCs w:val="24"/>
          <w:lang w:val="bg-BG"/>
        </w:rPr>
        <w:t xml:space="preserve">равнопоставен достъп на общността </w:t>
      </w:r>
      <w:r w:rsidRPr="003E296D">
        <w:rPr>
          <w:rStyle w:val="alt-edited"/>
          <w:rFonts w:ascii="Times New Roman" w:hAnsi="Times New Roman" w:cs="Times New Roman"/>
          <w:sz w:val="24"/>
          <w:szCs w:val="24"/>
          <w:lang w:val="bg-BG"/>
        </w:rPr>
        <w:t xml:space="preserve">до </w:t>
      </w:r>
      <w:r>
        <w:rPr>
          <w:rStyle w:val="alt-edited"/>
          <w:rFonts w:ascii="Times New Roman" w:hAnsi="Times New Roman" w:cs="Times New Roman"/>
          <w:sz w:val="24"/>
          <w:szCs w:val="24"/>
          <w:lang w:val="bg-BG"/>
        </w:rPr>
        <w:t>чиста</w:t>
      </w:r>
      <w:r w:rsidRPr="003E296D">
        <w:rPr>
          <w:rStyle w:val="alt-edited"/>
          <w:rFonts w:ascii="Times New Roman" w:hAnsi="Times New Roman" w:cs="Times New Roman"/>
          <w:sz w:val="24"/>
          <w:szCs w:val="24"/>
          <w:lang w:val="bg-BG"/>
        </w:rPr>
        <w:t xml:space="preserve"> питейна вода</w:t>
      </w:r>
      <w:r w:rsidRPr="003E296D">
        <w:rPr>
          <w:rFonts w:ascii="Times New Roman" w:hAnsi="Times New Roman" w:cs="Times New Roman"/>
          <w:sz w:val="24"/>
          <w:szCs w:val="24"/>
          <w:lang w:val="bg-BG"/>
        </w:rPr>
        <w:t>, подобрена канализация и хигиена</w:t>
      </w:r>
    </w:p>
    <w:p w:rsidR="003E296D" w:rsidRPr="003E296D" w:rsidRDefault="003E296D" w:rsidP="003E296D">
      <w:pPr>
        <w:pStyle w:val="ListParagraph"/>
        <w:numPr>
          <w:ilvl w:val="0"/>
          <w:numId w:val="7"/>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Засилване на способността на общностите да развиват, финансират и поддържат устойчиви системи за чиста вода и хигиена</w:t>
      </w:r>
    </w:p>
    <w:p w:rsidR="003E296D" w:rsidRPr="003E296D" w:rsidRDefault="003E296D" w:rsidP="003E296D">
      <w:pPr>
        <w:pStyle w:val="ListParagraph"/>
        <w:numPr>
          <w:ilvl w:val="0"/>
          <w:numId w:val="7"/>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 xml:space="preserve">Подкрепа на програмите, които обогатяват знанията на общността за ползите от чистата питейна вода, канализацията и хигиената  </w:t>
      </w:r>
    </w:p>
    <w:p w:rsidR="003E296D" w:rsidRPr="003E296D" w:rsidRDefault="003E296D" w:rsidP="003E296D">
      <w:pPr>
        <w:pStyle w:val="ListParagraph"/>
        <w:numPr>
          <w:ilvl w:val="0"/>
          <w:numId w:val="7"/>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Подкрепа на проучвания за професионалисти, насочени към кариерно развитие в сферата на водите и хигиената</w:t>
      </w:r>
    </w:p>
    <w:p w:rsidR="003E296D" w:rsidRDefault="00B85EB9" w:rsidP="003E296D">
      <w:pPr>
        <w:spacing w:line="240" w:lineRule="auto"/>
        <w:rPr>
          <w:rFonts w:ascii="Times New Roman" w:hAnsi="Times New Roman" w:cs="Times New Roman"/>
          <w:b/>
          <w:color w:val="1F497D" w:themeColor="text2"/>
          <w:sz w:val="24"/>
          <w:szCs w:val="24"/>
          <w:lang w:val="bg-BG"/>
        </w:rPr>
      </w:pPr>
      <w:r>
        <w:rPr>
          <w:rFonts w:ascii="Times New Roman" w:hAnsi="Times New Roman" w:cs="Times New Roman"/>
          <w:b/>
          <w:color w:val="1F497D" w:themeColor="text2"/>
          <w:sz w:val="24"/>
          <w:szCs w:val="24"/>
          <w:lang w:val="bg-BG"/>
        </w:rPr>
        <w:t>Майчино и детско здравеопазване</w:t>
      </w:r>
    </w:p>
    <w:p w:rsidR="00200CA8" w:rsidRDefault="00B85EB9" w:rsidP="000D726F">
      <w:pPr>
        <w:pStyle w:val="ListParagraph"/>
        <w:numPr>
          <w:ilvl w:val="0"/>
          <w:numId w:val="8"/>
        </w:numPr>
        <w:spacing w:line="240" w:lineRule="auto"/>
        <w:rPr>
          <w:rFonts w:ascii="Times New Roman" w:hAnsi="Times New Roman" w:cs="Times New Roman"/>
          <w:sz w:val="24"/>
          <w:szCs w:val="24"/>
          <w:lang w:val="bg-BG"/>
        </w:rPr>
      </w:pPr>
      <w:r w:rsidRPr="00B85EB9">
        <w:rPr>
          <w:rFonts w:ascii="Times New Roman" w:hAnsi="Times New Roman" w:cs="Times New Roman"/>
          <w:sz w:val="24"/>
          <w:szCs w:val="24"/>
          <w:lang w:val="bg-BG"/>
        </w:rPr>
        <w:t>Намаляване на процента на смъртност и заболеваемост за деца на възраст под пет</w:t>
      </w:r>
      <w:r>
        <w:rPr>
          <w:rFonts w:ascii="Times New Roman" w:hAnsi="Times New Roman" w:cs="Times New Roman"/>
          <w:sz w:val="24"/>
          <w:szCs w:val="24"/>
          <w:lang w:val="bg-BG"/>
        </w:rPr>
        <w:t xml:space="preserve"> години</w:t>
      </w:r>
    </w:p>
    <w:p w:rsidR="00B85EB9" w:rsidRDefault="00B85EB9" w:rsidP="000D726F">
      <w:pPr>
        <w:pStyle w:val="ListParagraph"/>
        <w:numPr>
          <w:ilvl w:val="0"/>
          <w:numId w:val="8"/>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Намаляване на процента на майчината смъртност и заболеваемост</w:t>
      </w:r>
    </w:p>
    <w:p w:rsidR="009A7C2F" w:rsidRDefault="009A7C2F" w:rsidP="000D726F">
      <w:pPr>
        <w:pStyle w:val="ListParagraph"/>
        <w:numPr>
          <w:ilvl w:val="0"/>
          <w:numId w:val="8"/>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Подобряване на достъпа до основни медицински услуги, обучение на обществени лидери в здравеопазването и предоставяне на здравни грижи за майките и децата</w:t>
      </w:r>
    </w:p>
    <w:p w:rsidR="009A7C2F" w:rsidRDefault="009A7C2F" w:rsidP="000D726F">
      <w:pPr>
        <w:pStyle w:val="ListParagraph"/>
        <w:numPr>
          <w:ilvl w:val="0"/>
          <w:numId w:val="8"/>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Подкрепа на проучвания за професионалисти, насочени към кариерно развитие в сферата на майчиното и детското здравеопазване</w:t>
      </w:r>
    </w:p>
    <w:p w:rsidR="009A7C2F" w:rsidRDefault="00FC6141" w:rsidP="009A7C2F">
      <w:pPr>
        <w:spacing w:line="240" w:lineRule="auto"/>
        <w:rPr>
          <w:rFonts w:ascii="Times New Roman" w:hAnsi="Times New Roman" w:cs="Times New Roman"/>
          <w:b/>
          <w:color w:val="1F497D" w:themeColor="text2"/>
          <w:sz w:val="24"/>
          <w:szCs w:val="24"/>
          <w:lang w:val="bg-BG"/>
        </w:rPr>
      </w:pPr>
      <w:r>
        <w:rPr>
          <w:rFonts w:ascii="Times New Roman" w:hAnsi="Times New Roman" w:cs="Times New Roman"/>
          <w:b/>
          <w:color w:val="1F497D" w:themeColor="text2"/>
          <w:sz w:val="24"/>
          <w:szCs w:val="24"/>
          <w:lang w:val="bg-BG"/>
        </w:rPr>
        <w:lastRenderedPageBreak/>
        <w:t>Основно образование и грамотност</w:t>
      </w:r>
    </w:p>
    <w:p w:rsidR="00FC6141" w:rsidRPr="00FC6141" w:rsidRDefault="00FC6141" w:rsidP="00FC6141">
      <w:pPr>
        <w:pStyle w:val="ListParagraph"/>
        <w:numPr>
          <w:ilvl w:val="0"/>
          <w:numId w:val="9"/>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Ангажиране на общността да подкрепя програмите, които засилват капацитета на общността да осигурява основно образование и грамотност за всички</w:t>
      </w:r>
    </w:p>
    <w:p w:rsidR="00FC6141" w:rsidRPr="00185D7E" w:rsidRDefault="00185D7E" w:rsidP="00FC6141">
      <w:pPr>
        <w:pStyle w:val="ListParagraph"/>
        <w:numPr>
          <w:ilvl w:val="0"/>
          <w:numId w:val="9"/>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Засилване на грамотността на пълнолетните хора в общностите</w:t>
      </w:r>
    </w:p>
    <w:p w:rsidR="00185D7E" w:rsidRPr="00185D7E" w:rsidRDefault="00185D7E" w:rsidP="00FC6141">
      <w:pPr>
        <w:pStyle w:val="ListParagraph"/>
        <w:numPr>
          <w:ilvl w:val="0"/>
          <w:numId w:val="9"/>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 xml:space="preserve">Работа за намаляване на </w:t>
      </w:r>
      <w:r w:rsidRPr="00185D7E">
        <w:rPr>
          <w:rFonts w:ascii="Times New Roman" w:hAnsi="Times New Roman" w:cs="Times New Roman"/>
          <w:sz w:val="24"/>
          <w:szCs w:val="24"/>
          <w:lang w:val="bg-BG"/>
        </w:rPr>
        <w:t>неравенството между половете в образованието</w:t>
      </w:r>
    </w:p>
    <w:p w:rsidR="00185D7E" w:rsidRPr="008031F5" w:rsidRDefault="008031F5" w:rsidP="00FC6141">
      <w:pPr>
        <w:pStyle w:val="ListParagraph"/>
        <w:numPr>
          <w:ilvl w:val="0"/>
          <w:numId w:val="9"/>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Подкрепа на проучвания за професионалисти, насочени към кариерно развитие в сферата на основното образование и грамотността</w:t>
      </w:r>
    </w:p>
    <w:p w:rsidR="008031F5" w:rsidRDefault="00F43D87" w:rsidP="008031F5">
      <w:pPr>
        <w:spacing w:line="240" w:lineRule="auto"/>
        <w:rPr>
          <w:rFonts w:ascii="Times New Roman" w:hAnsi="Times New Roman" w:cs="Times New Roman"/>
          <w:b/>
          <w:color w:val="1F497D" w:themeColor="text2"/>
          <w:sz w:val="24"/>
          <w:szCs w:val="24"/>
          <w:lang w:val="bg-BG"/>
        </w:rPr>
      </w:pPr>
      <w:r>
        <w:rPr>
          <w:rFonts w:ascii="Times New Roman" w:hAnsi="Times New Roman" w:cs="Times New Roman"/>
          <w:b/>
          <w:color w:val="1F497D" w:themeColor="text2"/>
          <w:sz w:val="24"/>
          <w:szCs w:val="24"/>
          <w:lang w:val="bg-BG"/>
        </w:rPr>
        <w:t>Икономическо и обществено развитие</w:t>
      </w:r>
    </w:p>
    <w:p w:rsidR="00F43D87" w:rsidRPr="00F43D87" w:rsidRDefault="00F43D87" w:rsidP="00F43D87">
      <w:pPr>
        <w:pStyle w:val="ListParagraph"/>
        <w:numPr>
          <w:ilvl w:val="0"/>
          <w:numId w:val="10"/>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Изграждане на капацитета на предприемачите, обществените лидери, местните организации и обществените мрежи, за да се подкрепи икономическото развитие в бедните общности</w:t>
      </w:r>
    </w:p>
    <w:p w:rsidR="00F43D87" w:rsidRPr="005659D8" w:rsidRDefault="005659D8" w:rsidP="00F43D87">
      <w:pPr>
        <w:pStyle w:val="ListParagraph"/>
        <w:numPr>
          <w:ilvl w:val="0"/>
          <w:numId w:val="10"/>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Развитие на възможности за продуктивна работа</w:t>
      </w:r>
    </w:p>
    <w:p w:rsidR="005659D8" w:rsidRPr="005659D8" w:rsidRDefault="005659D8" w:rsidP="00F43D87">
      <w:pPr>
        <w:pStyle w:val="ListParagraph"/>
        <w:numPr>
          <w:ilvl w:val="0"/>
          <w:numId w:val="10"/>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Намаляване на бедността в общностите с ограничени услуги</w:t>
      </w:r>
    </w:p>
    <w:p w:rsidR="005659D8" w:rsidRPr="005659D8" w:rsidRDefault="005659D8" w:rsidP="00F43D87">
      <w:pPr>
        <w:pStyle w:val="ListParagraph"/>
        <w:numPr>
          <w:ilvl w:val="0"/>
          <w:numId w:val="10"/>
        </w:numPr>
        <w:spacing w:line="240" w:lineRule="auto"/>
        <w:rPr>
          <w:rFonts w:ascii="Times New Roman" w:hAnsi="Times New Roman" w:cs="Times New Roman"/>
          <w:color w:val="1F497D" w:themeColor="text2"/>
          <w:sz w:val="24"/>
          <w:szCs w:val="24"/>
          <w:lang w:val="bg-BG"/>
        </w:rPr>
      </w:pPr>
      <w:r>
        <w:rPr>
          <w:rFonts w:ascii="Times New Roman" w:hAnsi="Times New Roman" w:cs="Times New Roman"/>
          <w:sz w:val="24"/>
          <w:szCs w:val="24"/>
          <w:lang w:val="bg-BG"/>
        </w:rPr>
        <w:t>Подкрепа на проучвания за професионалисти, насочени към кариерно развитие в сферата на икономическото и общественото развитие</w:t>
      </w:r>
    </w:p>
    <w:p w:rsidR="005659D8" w:rsidRDefault="005659D8" w:rsidP="005659D8">
      <w:pPr>
        <w:spacing w:line="240" w:lineRule="auto"/>
        <w:rPr>
          <w:rFonts w:ascii="Times New Roman" w:hAnsi="Times New Roman" w:cs="Times New Roman"/>
          <w:color w:val="1F497D" w:themeColor="text2"/>
          <w:sz w:val="24"/>
          <w:szCs w:val="24"/>
          <w:lang w:val="bg-BG"/>
        </w:rPr>
      </w:pPr>
    </w:p>
    <w:p w:rsidR="004F31AD" w:rsidRDefault="004F31AD" w:rsidP="005659D8">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УСТОЙЧИВОСТ</w:t>
      </w:r>
    </w:p>
    <w:p w:rsidR="004F31AD" w:rsidRDefault="004F31AD" w:rsidP="005659D8">
      <w:pPr>
        <w:spacing w:line="240" w:lineRule="auto"/>
        <w:rPr>
          <w:rFonts w:ascii="Times New Roman" w:hAnsi="Times New Roman" w:cs="Times New Roman"/>
          <w:sz w:val="24"/>
          <w:szCs w:val="24"/>
          <w:lang w:val="bg-BG"/>
        </w:rPr>
      </w:pPr>
      <w:r w:rsidRPr="004F31AD">
        <w:rPr>
          <w:rFonts w:ascii="Times New Roman" w:hAnsi="Times New Roman" w:cs="Times New Roman"/>
          <w:sz w:val="24"/>
          <w:szCs w:val="24"/>
          <w:lang w:val="bg-BG"/>
        </w:rPr>
        <w:t>Устойчивост</w:t>
      </w:r>
      <w:r>
        <w:rPr>
          <w:rFonts w:ascii="Times New Roman" w:hAnsi="Times New Roman" w:cs="Times New Roman"/>
          <w:sz w:val="24"/>
          <w:szCs w:val="24"/>
          <w:lang w:val="bg-BG"/>
        </w:rPr>
        <w:t>та</w:t>
      </w:r>
      <w:r w:rsidRPr="004F31AD">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означава различни неща за различните организации. </w:t>
      </w:r>
      <w:r w:rsidR="00623719">
        <w:rPr>
          <w:rFonts w:ascii="Times New Roman" w:hAnsi="Times New Roman" w:cs="Times New Roman"/>
          <w:sz w:val="24"/>
          <w:szCs w:val="24"/>
          <w:lang w:val="bg-BG"/>
        </w:rPr>
        <w:t>За Фондацията на Ротари устойчивостта означава осигуряване на решения на нуждаещите се общности по начин, по който облагодетелствената общност може да поддържа дейностите след приключването на финансирането на гранта. Проектите по глобални грантове трябва да са устойчиви и да притежават следните характеристики:</w:t>
      </w:r>
    </w:p>
    <w:p w:rsidR="00623719" w:rsidRDefault="00017913" w:rsidP="00017913">
      <w:pPr>
        <w:pStyle w:val="ListParagraph"/>
        <w:numPr>
          <w:ilvl w:val="0"/>
          <w:numId w:val="11"/>
        </w:numPr>
        <w:spacing w:line="240" w:lineRule="auto"/>
        <w:rPr>
          <w:rFonts w:ascii="Times New Roman" w:hAnsi="Times New Roman" w:cs="Times New Roman"/>
          <w:sz w:val="24"/>
          <w:szCs w:val="24"/>
          <w:lang w:val="bg-BG"/>
        </w:rPr>
      </w:pPr>
      <w:r>
        <w:rPr>
          <w:rFonts w:ascii="Times New Roman" w:hAnsi="Times New Roman" w:cs="Times New Roman"/>
          <w:b/>
          <w:sz w:val="24"/>
          <w:szCs w:val="24"/>
          <w:lang w:val="bg-BG"/>
        </w:rPr>
        <w:t xml:space="preserve">Потребности на общността – </w:t>
      </w:r>
      <w:r>
        <w:rPr>
          <w:rFonts w:ascii="Times New Roman" w:hAnsi="Times New Roman" w:cs="Times New Roman"/>
          <w:sz w:val="24"/>
          <w:szCs w:val="24"/>
          <w:lang w:val="bg-BG"/>
        </w:rPr>
        <w:t>общността-домакин и спонсорите на ротариански проект развиват проекти въз основа на оценката на общността с нейните потребности и силни страни.</w:t>
      </w:r>
    </w:p>
    <w:p w:rsidR="00017913" w:rsidRDefault="008C250C" w:rsidP="00017913">
      <w:pPr>
        <w:pStyle w:val="ListParagraph"/>
        <w:numPr>
          <w:ilvl w:val="0"/>
          <w:numId w:val="11"/>
        </w:numPr>
        <w:spacing w:line="240" w:lineRule="auto"/>
        <w:rPr>
          <w:rFonts w:ascii="Times New Roman" w:hAnsi="Times New Roman" w:cs="Times New Roman"/>
          <w:sz w:val="24"/>
          <w:szCs w:val="24"/>
          <w:lang w:val="bg-BG"/>
        </w:rPr>
      </w:pPr>
      <w:r>
        <w:rPr>
          <w:rFonts w:ascii="Times New Roman" w:hAnsi="Times New Roman" w:cs="Times New Roman"/>
          <w:b/>
          <w:sz w:val="24"/>
          <w:szCs w:val="24"/>
          <w:lang w:val="bg-BG"/>
        </w:rPr>
        <w:t xml:space="preserve">Подходяща технология – </w:t>
      </w:r>
      <w:r>
        <w:rPr>
          <w:rFonts w:ascii="Times New Roman" w:hAnsi="Times New Roman" w:cs="Times New Roman"/>
          <w:sz w:val="24"/>
          <w:szCs w:val="24"/>
          <w:lang w:val="bg-BG"/>
        </w:rPr>
        <w:t>материалите по проекта са подходящи за общността и, в най-добрия случай, са закупени от местния пазар.</w:t>
      </w:r>
    </w:p>
    <w:p w:rsidR="008C250C" w:rsidRDefault="00172039" w:rsidP="00017913">
      <w:pPr>
        <w:pStyle w:val="ListParagraph"/>
        <w:numPr>
          <w:ilvl w:val="0"/>
          <w:numId w:val="11"/>
        </w:numPr>
        <w:spacing w:line="240" w:lineRule="auto"/>
        <w:rPr>
          <w:rFonts w:ascii="Times New Roman" w:hAnsi="Times New Roman" w:cs="Times New Roman"/>
          <w:sz w:val="24"/>
          <w:szCs w:val="24"/>
          <w:lang w:val="bg-BG"/>
        </w:rPr>
      </w:pPr>
      <w:r>
        <w:rPr>
          <w:rFonts w:ascii="Times New Roman" w:hAnsi="Times New Roman" w:cs="Times New Roman"/>
          <w:b/>
          <w:sz w:val="24"/>
          <w:szCs w:val="24"/>
          <w:lang w:val="bg-BG"/>
        </w:rPr>
        <w:t xml:space="preserve">Устойчиво финансиране – </w:t>
      </w:r>
      <w:r>
        <w:rPr>
          <w:rFonts w:ascii="Times New Roman" w:hAnsi="Times New Roman" w:cs="Times New Roman"/>
          <w:sz w:val="24"/>
          <w:szCs w:val="24"/>
          <w:lang w:val="bg-BG"/>
        </w:rPr>
        <w:t>общността може да поддържа проекта без постоянната финансова подкрепа от Фондацията на Ротари или други ротариански източници.</w:t>
      </w:r>
    </w:p>
    <w:p w:rsidR="00172039" w:rsidRDefault="00172039" w:rsidP="00017913">
      <w:pPr>
        <w:pStyle w:val="ListParagraph"/>
        <w:numPr>
          <w:ilvl w:val="0"/>
          <w:numId w:val="11"/>
        </w:numPr>
        <w:spacing w:line="240" w:lineRule="auto"/>
        <w:rPr>
          <w:rFonts w:ascii="Times New Roman" w:hAnsi="Times New Roman" w:cs="Times New Roman"/>
          <w:sz w:val="24"/>
          <w:szCs w:val="24"/>
          <w:lang w:val="bg-BG"/>
        </w:rPr>
      </w:pPr>
      <w:r>
        <w:rPr>
          <w:rFonts w:ascii="Times New Roman" w:hAnsi="Times New Roman" w:cs="Times New Roman"/>
          <w:b/>
          <w:sz w:val="24"/>
          <w:szCs w:val="24"/>
          <w:lang w:val="bg-BG"/>
        </w:rPr>
        <w:t>Предаване на знания –</w:t>
      </w:r>
      <w:r>
        <w:rPr>
          <w:rFonts w:ascii="Times New Roman" w:hAnsi="Times New Roman" w:cs="Times New Roman"/>
          <w:sz w:val="24"/>
          <w:szCs w:val="24"/>
          <w:lang w:val="bg-BG"/>
        </w:rPr>
        <w:t xml:space="preserve"> проектът включва обучаване на облагодетелстваните как да посрещат текущите си потребности, след като проектът бъде завършен.</w:t>
      </w:r>
    </w:p>
    <w:p w:rsidR="00172039" w:rsidRDefault="00172039" w:rsidP="00017913">
      <w:pPr>
        <w:pStyle w:val="ListParagraph"/>
        <w:numPr>
          <w:ilvl w:val="0"/>
          <w:numId w:val="11"/>
        </w:numPr>
        <w:spacing w:line="240" w:lineRule="auto"/>
        <w:rPr>
          <w:rFonts w:ascii="Times New Roman" w:hAnsi="Times New Roman" w:cs="Times New Roman"/>
          <w:sz w:val="24"/>
          <w:szCs w:val="24"/>
          <w:lang w:val="bg-BG"/>
        </w:rPr>
      </w:pPr>
      <w:r>
        <w:rPr>
          <w:rFonts w:ascii="Times New Roman" w:hAnsi="Times New Roman" w:cs="Times New Roman"/>
          <w:b/>
          <w:sz w:val="24"/>
          <w:szCs w:val="24"/>
          <w:lang w:val="bg-BG"/>
        </w:rPr>
        <w:t>Мотивация –</w:t>
      </w:r>
      <w:r>
        <w:rPr>
          <w:rFonts w:ascii="Times New Roman" w:hAnsi="Times New Roman" w:cs="Times New Roman"/>
          <w:sz w:val="24"/>
          <w:szCs w:val="24"/>
          <w:lang w:val="bg-BG"/>
        </w:rPr>
        <w:t xml:space="preserve"> общността може да получи собствеността над проекта след неговото приключване.</w:t>
      </w:r>
    </w:p>
    <w:p w:rsidR="00172039" w:rsidRPr="00017913" w:rsidRDefault="002E36C4" w:rsidP="00017913">
      <w:pPr>
        <w:pStyle w:val="ListParagraph"/>
        <w:numPr>
          <w:ilvl w:val="0"/>
          <w:numId w:val="11"/>
        </w:numPr>
        <w:spacing w:line="240" w:lineRule="auto"/>
        <w:rPr>
          <w:rFonts w:ascii="Times New Roman" w:hAnsi="Times New Roman" w:cs="Times New Roman"/>
          <w:sz w:val="24"/>
          <w:szCs w:val="24"/>
          <w:lang w:val="bg-BG"/>
        </w:rPr>
      </w:pPr>
      <w:r>
        <w:rPr>
          <w:rFonts w:ascii="Times New Roman" w:hAnsi="Times New Roman" w:cs="Times New Roman"/>
          <w:b/>
          <w:sz w:val="24"/>
          <w:szCs w:val="24"/>
          <w:lang w:val="bg-BG"/>
        </w:rPr>
        <w:t xml:space="preserve">Мониторинг и оценка – </w:t>
      </w:r>
      <w:r>
        <w:rPr>
          <w:rFonts w:ascii="Times New Roman" w:hAnsi="Times New Roman" w:cs="Times New Roman"/>
          <w:sz w:val="24"/>
          <w:szCs w:val="24"/>
          <w:lang w:val="bg-BG"/>
        </w:rPr>
        <w:t xml:space="preserve">проектът включва план за оценка, който да потвърди значителното подобрение във времето. </w:t>
      </w:r>
    </w:p>
    <w:p w:rsidR="00B56AE5" w:rsidRDefault="00B56AE5" w:rsidP="00701636">
      <w:pPr>
        <w:spacing w:line="240" w:lineRule="auto"/>
        <w:rPr>
          <w:rFonts w:ascii="Times New Roman" w:hAnsi="Times New Roman" w:cs="Times New Roman"/>
          <w:sz w:val="24"/>
          <w:szCs w:val="24"/>
          <w:lang w:val="bg-BG"/>
        </w:rPr>
      </w:pPr>
    </w:p>
    <w:p w:rsidR="00EC32CE" w:rsidRDefault="00EC32CE" w:rsidP="00701636">
      <w:pPr>
        <w:spacing w:line="240" w:lineRule="auto"/>
        <w:rPr>
          <w:rFonts w:ascii="Times New Roman" w:hAnsi="Times New Roman" w:cs="Times New Roman"/>
          <w:sz w:val="24"/>
          <w:szCs w:val="24"/>
          <w:lang w:val="bg-BG"/>
        </w:rPr>
      </w:pPr>
    </w:p>
    <w:p w:rsidR="00EC32CE" w:rsidRDefault="00EC32CE" w:rsidP="00701636">
      <w:pPr>
        <w:spacing w:line="240" w:lineRule="auto"/>
        <w:rPr>
          <w:rFonts w:ascii="Times New Roman" w:hAnsi="Times New Roman" w:cs="Times New Roman"/>
          <w:sz w:val="24"/>
          <w:szCs w:val="24"/>
          <w:lang w:val="bg-BG"/>
        </w:rPr>
      </w:pPr>
    </w:p>
    <w:p w:rsidR="00134049" w:rsidRDefault="00134049" w:rsidP="00134049">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lastRenderedPageBreak/>
        <w:t>СТИПЕНДИИ</w:t>
      </w:r>
    </w:p>
    <w:p w:rsidR="00134049" w:rsidRDefault="00134049" w:rsidP="00134049">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Стипендиите могат да се финансират от дистриктните грантове и от глобалните грантове. Дистриктните грантове нямат ограничения за образователното ниво на стипендията (т.е. учащ/бакалавър или дипломиран), времетраенето на програмата или сферата на обучение. Дистриктите могат да развият собствени критерии за избора на стипендианти, да определят сумата на отпуснатата стипендия и да подкрепят студенти, посещаващи местни университети, тъй като няма международно изискване.</w:t>
      </w:r>
    </w:p>
    <w:p w:rsidR="00134049" w:rsidRDefault="00134049" w:rsidP="00134049">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Глобалните грантове подкрепят следдипломното ниво на обучение, свързано с една от сферите на фокус за една до четири години.</w:t>
      </w:r>
    </w:p>
    <w:p w:rsidR="00134049" w:rsidRDefault="00134049" w:rsidP="00134049">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F9214F">
        <w:rPr>
          <w:rFonts w:ascii="Times New Roman" w:hAnsi="Times New Roman" w:cs="Times New Roman"/>
          <w:sz w:val="24"/>
          <w:szCs w:val="24"/>
          <w:lang w:val="bg-BG"/>
        </w:rPr>
        <w:t>Днешните стипендианти са утрешните лидери в сферите на фокус.</w:t>
      </w:r>
    </w:p>
    <w:p w:rsidR="00F9214F" w:rsidRDefault="00F9214F" w:rsidP="00134049">
      <w:pPr>
        <w:spacing w:line="240" w:lineRule="auto"/>
        <w:rPr>
          <w:rFonts w:ascii="Times New Roman" w:hAnsi="Times New Roman" w:cs="Times New Roman"/>
          <w:sz w:val="24"/>
          <w:szCs w:val="24"/>
          <w:lang w:val="bg-BG"/>
        </w:rPr>
      </w:pPr>
    </w:p>
    <w:p w:rsidR="00F9214F" w:rsidRDefault="00F9214F" w:rsidP="00F9214F">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ЕКИПИ ЗА ПРОФЕСИОНАЛНО ОБУЧЕНИЕ</w:t>
      </w:r>
    </w:p>
    <w:p w:rsidR="00F9214F" w:rsidRDefault="00F9214F" w:rsidP="00F9214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Екипите за професионално обучение могат да се подкрепят от дистриктни грантове и </w:t>
      </w:r>
      <w:r w:rsidR="009C7B31">
        <w:rPr>
          <w:rFonts w:ascii="Times New Roman" w:hAnsi="Times New Roman" w:cs="Times New Roman"/>
          <w:sz w:val="24"/>
          <w:szCs w:val="24"/>
          <w:lang w:val="bg-BG"/>
        </w:rPr>
        <w:t>от глобални грантове. Екипите, спонсорирани от дистриктни грантове, са гъвкави по отношение на възрастта на участниците и продължителността или фокуса на обмена.</w:t>
      </w:r>
    </w:p>
    <w:p w:rsidR="009C7B31" w:rsidRDefault="009C7B31" w:rsidP="00F9214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 xml:space="preserve">Глобалните грантове са насочени към хуманитарни нужди, като подкрепят екипите, които пътуват в чужбина, за да предоставят или получат обучение в една или повече сфери на фокус. </w:t>
      </w:r>
      <w:r w:rsidR="004A3A51">
        <w:rPr>
          <w:rFonts w:ascii="Times New Roman" w:hAnsi="Times New Roman" w:cs="Times New Roman"/>
          <w:sz w:val="24"/>
          <w:szCs w:val="24"/>
          <w:lang w:val="bg-BG"/>
        </w:rPr>
        <w:t>За един екип се изискват м</w:t>
      </w:r>
      <w:r>
        <w:rPr>
          <w:rFonts w:ascii="Times New Roman" w:hAnsi="Times New Roman" w:cs="Times New Roman"/>
          <w:sz w:val="24"/>
          <w:szCs w:val="24"/>
          <w:lang w:val="bg-BG"/>
        </w:rPr>
        <w:t xml:space="preserve">инимум един ръководител на екип, за предпочитане ротарианец, </w:t>
      </w:r>
      <w:r w:rsidR="004A3A51">
        <w:rPr>
          <w:rFonts w:ascii="Times New Roman" w:hAnsi="Times New Roman" w:cs="Times New Roman"/>
          <w:sz w:val="24"/>
          <w:szCs w:val="24"/>
          <w:lang w:val="bg-BG"/>
        </w:rPr>
        <w:t>и двама членове. Няма максимален размер на екипа или ограничение във възрастта, но всички участници в екипа трябва да притежават съответните професионални знания и опит.</w:t>
      </w:r>
    </w:p>
    <w:p w:rsidR="004A3A51" w:rsidRDefault="004A3A51" w:rsidP="00F9214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BF399D">
        <w:rPr>
          <w:rFonts w:ascii="Times New Roman" w:hAnsi="Times New Roman" w:cs="Times New Roman"/>
          <w:sz w:val="24"/>
          <w:szCs w:val="24"/>
          <w:lang w:val="bg-BG"/>
        </w:rPr>
        <w:t>Екипите, спонсорирани от глобални грантове, могат да предоставят или получават обучение в различни институции, включително университети, болници и компании, а също така могат да отседнат в домовете на ротарианци, в университетски общежития,</w:t>
      </w:r>
      <w:r w:rsidR="00871708">
        <w:rPr>
          <w:rFonts w:ascii="Times New Roman" w:hAnsi="Times New Roman" w:cs="Times New Roman"/>
          <w:sz w:val="24"/>
          <w:szCs w:val="24"/>
          <w:lang w:val="bg-BG"/>
        </w:rPr>
        <w:t xml:space="preserve"> хотели или на други места. Обучението може да има различна продължителност и повече от един екип може да пътува по един грант. Разходите на екипа за обучение трябва да отговарят на минимума за глобален грант от 30</w:t>
      </w:r>
      <w:r w:rsidR="00EC32CE">
        <w:rPr>
          <w:rFonts w:ascii="Times New Roman" w:hAnsi="Times New Roman" w:cs="Times New Roman"/>
          <w:sz w:val="24"/>
          <w:szCs w:val="24"/>
          <w:lang w:val="bg-BG"/>
        </w:rPr>
        <w:t xml:space="preserve"> </w:t>
      </w:r>
      <w:r w:rsidR="00871708">
        <w:rPr>
          <w:rFonts w:ascii="Times New Roman" w:hAnsi="Times New Roman" w:cs="Times New Roman"/>
          <w:sz w:val="24"/>
          <w:szCs w:val="24"/>
          <w:lang w:val="bg-BG"/>
        </w:rPr>
        <w:t>000 щ.д. за общите разходи на проекта, включително разходите на членовете на екипа и други дейности по гранта.</w:t>
      </w:r>
    </w:p>
    <w:p w:rsidR="00871708" w:rsidRDefault="00871708" w:rsidP="00F9214F">
      <w:pPr>
        <w:spacing w:line="240" w:lineRule="auto"/>
        <w:rPr>
          <w:rFonts w:ascii="Times New Roman" w:hAnsi="Times New Roman" w:cs="Times New Roman"/>
          <w:sz w:val="24"/>
          <w:szCs w:val="24"/>
          <w:lang w:val="bg-BG"/>
        </w:rPr>
      </w:pPr>
    </w:p>
    <w:p w:rsidR="00871708" w:rsidRDefault="00871708" w:rsidP="00F9214F">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КВАЛИФИКАЦИЯ И СТОПАНИСВАНЕ</w:t>
      </w:r>
    </w:p>
    <w:p w:rsidR="00871708" w:rsidRDefault="00A50033" w:rsidP="00F9214F">
      <w:pPr>
        <w:spacing w:line="240" w:lineRule="auto"/>
        <w:rPr>
          <w:rFonts w:ascii="Times New Roman" w:hAnsi="Times New Roman" w:cs="Times New Roman"/>
          <w:b/>
          <w:color w:val="365F91" w:themeColor="accent1" w:themeShade="BF"/>
          <w:sz w:val="24"/>
          <w:szCs w:val="24"/>
          <w:lang w:val="bg-BG"/>
        </w:rPr>
      </w:pPr>
      <w:r w:rsidRPr="00A50033">
        <w:rPr>
          <w:rFonts w:ascii="Times New Roman" w:hAnsi="Times New Roman" w:cs="Times New Roman"/>
          <w:b/>
          <w:color w:val="365F91" w:themeColor="accent1" w:themeShade="BF"/>
          <w:sz w:val="24"/>
          <w:szCs w:val="24"/>
          <w:lang w:val="bg-BG"/>
        </w:rPr>
        <w:t xml:space="preserve">Какво </w:t>
      </w:r>
      <w:r>
        <w:rPr>
          <w:rFonts w:ascii="Times New Roman" w:hAnsi="Times New Roman" w:cs="Times New Roman"/>
          <w:b/>
          <w:color w:val="365F91" w:themeColor="accent1" w:themeShade="BF"/>
          <w:sz w:val="24"/>
          <w:szCs w:val="24"/>
          <w:lang w:val="bg-BG"/>
        </w:rPr>
        <w:t>трябва да направят дистриктите</w:t>
      </w:r>
    </w:p>
    <w:p w:rsidR="00A50033" w:rsidRDefault="00A50033" w:rsidP="00F9214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За да участват в дистриктни грантове и глобални грантове</w:t>
      </w:r>
      <w:r w:rsidR="006D28BE">
        <w:rPr>
          <w:rFonts w:ascii="Times New Roman" w:hAnsi="Times New Roman" w:cs="Times New Roman"/>
          <w:sz w:val="24"/>
          <w:szCs w:val="24"/>
          <w:lang w:val="bg-BG"/>
        </w:rPr>
        <w:t xml:space="preserve">, дистриктите трябва да </w:t>
      </w:r>
      <w:r w:rsidR="0063591B">
        <w:rPr>
          <w:rFonts w:ascii="Times New Roman" w:hAnsi="Times New Roman" w:cs="Times New Roman"/>
          <w:sz w:val="24"/>
          <w:szCs w:val="24"/>
          <w:lang w:val="bg-BG"/>
        </w:rPr>
        <w:t xml:space="preserve">преминат </w:t>
      </w:r>
      <w:r w:rsidR="006D28BE">
        <w:rPr>
          <w:rFonts w:ascii="Times New Roman" w:hAnsi="Times New Roman" w:cs="Times New Roman"/>
          <w:sz w:val="24"/>
          <w:szCs w:val="24"/>
          <w:lang w:val="bg-BG"/>
        </w:rPr>
        <w:t xml:space="preserve">онлайн процедура за квалификация, в която те се съгласяват да спазват и прилагат инструкциите за финансите и тяхното стопанисване </w:t>
      </w:r>
      <w:r w:rsidR="0063591B">
        <w:rPr>
          <w:rFonts w:ascii="Times New Roman" w:hAnsi="Times New Roman" w:cs="Times New Roman"/>
          <w:sz w:val="24"/>
          <w:szCs w:val="24"/>
          <w:lang w:val="bg-BG"/>
        </w:rPr>
        <w:t>в меморандума на дистрикта за разбирателство. Всеки дистрикт трябва да проведе и семинар за управление на грантовете като част от процедурата за квалификация за клубовете.</w:t>
      </w:r>
    </w:p>
    <w:p w:rsidR="0063591B" w:rsidRDefault="0063591B" w:rsidP="00F9214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lastRenderedPageBreak/>
        <w:tab/>
        <w:t>Всеки дистрикт носи отговорност за осигуряване на внимателно стопанисване на финансовите средства на Фондацията. Изискванията, подробно описани в меморандума за разбирателство, включват следното:</w:t>
      </w:r>
    </w:p>
    <w:p w:rsidR="0063591B" w:rsidRDefault="00BD31E7" w:rsidP="00BD31E7">
      <w:pPr>
        <w:pStyle w:val="ListParagraph"/>
        <w:numPr>
          <w:ilvl w:val="0"/>
          <w:numId w:val="12"/>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имат писмен план за управление</w:t>
      </w:r>
      <w:r w:rsidR="00FE2B61">
        <w:rPr>
          <w:rFonts w:ascii="Times New Roman" w:hAnsi="Times New Roman" w:cs="Times New Roman"/>
          <w:sz w:val="24"/>
          <w:szCs w:val="24"/>
          <w:lang w:val="bg-BG"/>
        </w:rPr>
        <w:t xml:space="preserve"> на финансите</w:t>
      </w:r>
    </w:p>
    <w:p w:rsidR="00BD31E7" w:rsidRDefault="00BD31E7" w:rsidP="00BD31E7">
      <w:pPr>
        <w:pStyle w:val="ListParagraph"/>
        <w:numPr>
          <w:ilvl w:val="0"/>
          <w:numId w:val="12"/>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планират дейностите старателно и директно да ангажират ротарианците в реализирането на проекта</w:t>
      </w:r>
    </w:p>
    <w:p w:rsidR="00BD31E7" w:rsidRDefault="00BD31E7" w:rsidP="00BD31E7">
      <w:pPr>
        <w:pStyle w:val="ListParagraph"/>
        <w:numPr>
          <w:ilvl w:val="0"/>
          <w:numId w:val="12"/>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показват прозрачност във всички финансови транзакции</w:t>
      </w:r>
    </w:p>
    <w:p w:rsidR="00BD31E7" w:rsidRDefault="00BD31E7" w:rsidP="00BD31E7">
      <w:pPr>
        <w:pStyle w:val="ListParagraph"/>
        <w:numPr>
          <w:ilvl w:val="0"/>
          <w:numId w:val="12"/>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се отчитат пред клубовете всяка година за използването на Целевия фонд на дистрикта</w:t>
      </w:r>
    </w:p>
    <w:p w:rsidR="00BD31E7" w:rsidRDefault="00BD31E7" w:rsidP="00BD31E7">
      <w:pPr>
        <w:pStyle w:val="ListParagraph"/>
        <w:numPr>
          <w:ilvl w:val="0"/>
          <w:numId w:val="12"/>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подават отчети към Фондацията на време</w:t>
      </w:r>
    </w:p>
    <w:p w:rsidR="00BD31E7" w:rsidRDefault="00BD31E7" w:rsidP="00BD31E7">
      <w:pPr>
        <w:pStyle w:val="ListParagraph"/>
        <w:numPr>
          <w:ilvl w:val="0"/>
          <w:numId w:val="12"/>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развият метод за отчитане и справяне със злоупотреби със средства от грантове</w:t>
      </w:r>
    </w:p>
    <w:p w:rsidR="00BD31E7" w:rsidRDefault="00BD31E7" w:rsidP="00C86DFF">
      <w:pPr>
        <w:spacing w:line="240" w:lineRule="auto"/>
        <w:rPr>
          <w:rFonts w:ascii="Times New Roman" w:hAnsi="Times New Roman" w:cs="Times New Roman"/>
          <w:sz w:val="24"/>
          <w:szCs w:val="24"/>
          <w:lang w:val="bg-BG"/>
        </w:rPr>
      </w:pPr>
    </w:p>
    <w:p w:rsidR="00C86DFF" w:rsidRDefault="00C86DFF" w:rsidP="00C86DFF">
      <w:pPr>
        <w:spacing w:line="240" w:lineRule="auto"/>
        <w:rPr>
          <w:rFonts w:ascii="Times New Roman" w:hAnsi="Times New Roman" w:cs="Times New Roman"/>
          <w:b/>
          <w:color w:val="365F91" w:themeColor="accent1" w:themeShade="BF"/>
          <w:sz w:val="24"/>
          <w:szCs w:val="24"/>
          <w:lang w:val="bg-BG"/>
        </w:rPr>
      </w:pPr>
      <w:r>
        <w:rPr>
          <w:rFonts w:ascii="Times New Roman" w:hAnsi="Times New Roman" w:cs="Times New Roman"/>
          <w:b/>
          <w:color w:val="365F91" w:themeColor="accent1" w:themeShade="BF"/>
          <w:sz w:val="24"/>
          <w:szCs w:val="24"/>
          <w:lang w:val="bg-BG"/>
        </w:rPr>
        <w:t>Какво трябва да направят клубовете</w:t>
      </w:r>
    </w:p>
    <w:p w:rsidR="00C86DFF" w:rsidRDefault="00C86DFF" w:rsidP="00C86DF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Клубовете трябва </w:t>
      </w:r>
      <w:r w:rsidR="002A06A4">
        <w:rPr>
          <w:rFonts w:ascii="Times New Roman" w:hAnsi="Times New Roman" w:cs="Times New Roman"/>
          <w:sz w:val="24"/>
          <w:szCs w:val="24"/>
          <w:lang w:val="bg-BG"/>
        </w:rPr>
        <w:t xml:space="preserve">ежегодно </w:t>
      </w:r>
      <w:r>
        <w:rPr>
          <w:rFonts w:ascii="Times New Roman" w:hAnsi="Times New Roman" w:cs="Times New Roman"/>
          <w:sz w:val="24"/>
          <w:szCs w:val="24"/>
          <w:lang w:val="bg-BG"/>
        </w:rPr>
        <w:t xml:space="preserve">да </w:t>
      </w:r>
      <w:r w:rsidR="002A06A4">
        <w:rPr>
          <w:rFonts w:ascii="Times New Roman" w:hAnsi="Times New Roman" w:cs="Times New Roman"/>
          <w:sz w:val="24"/>
          <w:szCs w:val="24"/>
          <w:lang w:val="bg-BG"/>
        </w:rPr>
        <w:t>преминават</w:t>
      </w:r>
      <w:r>
        <w:rPr>
          <w:rFonts w:ascii="Times New Roman" w:hAnsi="Times New Roman" w:cs="Times New Roman"/>
          <w:sz w:val="24"/>
          <w:szCs w:val="24"/>
          <w:lang w:val="bg-BG"/>
        </w:rPr>
        <w:t xml:space="preserve"> процедура за квалификация, за да могат да кандидатстват за глобални грантове. </w:t>
      </w:r>
      <w:r w:rsidR="00C125B2">
        <w:rPr>
          <w:rFonts w:ascii="Times New Roman" w:hAnsi="Times New Roman" w:cs="Times New Roman"/>
          <w:sz w:val="24"/>
          <w:szCs w:val="24"/>
          <w:lang w:val="bg-BG"/>
        </w:rPr>
        <w:t>За да се квалифицират, клубовете трябва да изпратят един или повече членове на дистриктния семинар за управление на грантовете, да подпишат и да спазват меморандум на клуба за разбирателство и да изпълнят допълнителните изисквания за квалификация, определени от дистрикта. От клубовете се очаква и да спазват изискванията за стопанисване, описани в меморандума на клуба за разбирателство.</w:t>
      </w:r>
    </w:p>
    <w:p w:rsidR="00C125B2" w:rsidRDefault="00C125B2" w:rsidP="00C86DFF">
      <w:pPr>
        <w:spacing w:line="240" w:lineRule="auto"/>
        <w:rPr>
          <w:rFonts w:ascii="Times New Roman" w:hAnsi="Times New Roman" w:cs="Times New Roman"/>
          <w:sz w:val="24"/>
          <w:szCs w:val="24"/>
          <w:lang w:val="bg-BG"/>
        </w:rPr>
      </w:pPr>
    </w:p>
    <w:p w:rsidR="008B759E" w:rsidRDefault="008B759E" w:rsidP="00C86DFF">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ПРОЦЕС НА КАНДИДАТСТВАНЕ ЗА ГРАНТ</w:t>
      </w:r>
    </w:p>
    <w:p w:rsidR="008B759E" w:rsidRDefault="008B759E" w:rsidP="00C86DF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След като се квалифицират, клубовете и дистриктите могат да подадат онлайн кандидатура за грант. Заявленията се подават поетапно през цялата година.</w:t>
      </w:r>
    </w:p>
    <w:p w:rsidR="008B759E" w:rsidRDefault="008B759E" w:rsidP="00C86DF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Дистриктните грантове следват двугодишния бизнес модел: Планирането и кандидатстването се извършват през първата година, а проектът се реализира през втората.</w:t>
      </w:r>
    </w:p>
    <w:p w:rsidR="008B759E" w:rsidRDefault="008B759E" w:rsidP="00C86DFF">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372BCB">
        <w:rPr>
          <w:rFonts w:ascii="Times New Roman" w:hAnsi="Times New Roman" w:cs="Times New Roman"/>
          <w:sz w:val="24"/>
          <w:szCs w:val="24"/>
          <w:lang w:val="bg-BG"/>
        </w:rPr>
        <w:t xml:space="preserve">Фондацията на Ротари управлява глобалните грантове чрез процес на кандидатстване в два етапа. Първият е проверка на знанията </w:t>
      </w:r>
      <w:r w:rsidR="00F4249B">
        <w:rPr>
          <w:rFonts w:ascii="Times New Roman" w:hAnsi="Times New Roman" w:cs="Times New Roman"/>
          <w:sz w:val="24"/>
          <w:szCs w:val="24"/>
          <w:lang w:val="bg-BG"/>
        </w:rPr>
        <w:t>н</w:t>
      </w:r>
      <w:r w:rsidR="00372BCB">
        <w:rPr>
          <w:rFonts w:ascii="Times New Roman" w:hAnsi="Times New Roman" w:cs="Times New Roman"/>
          <w:sz w:val="24"/>
          <w:szCs w:val="24"/>
          <w:lang w:val="bg-BG"/>
        </w:rPr>
        <w:t>а спонсорите, за да се потвърди, че техният проект отговаря на изискванията за глобален грант и стандартите на Фондацията за кандидатстване, преди да прекарат значително време в изготвянето на кандидатурата за гранта. Във втория етап кандидатите предоставят цялата информация, необходима на Фондацията, за да вземе решение за отпускане на грант.</w:t>
      </w:r>
    </w:p>
    <w:p w:rsidR="00372BCB" w:rsidRDefault="00372BCB" w:rsidP="00C86DFF">
      <w:pPr>
        <w:spacing w:line="240" w:lineRule="auto"/>
        <w:rPr>
          <w:rFonts w:ascii="Times New Roman" w:hAnsi="Times New Roman" w:cs="Times New Roman"/>
          <w:sz w:val="24"/>
          <w:szCs w:val="24"/>
          <w:lang w:val="bg-BG"/>
        </w:rPr>
      </w:pPr>
    </w:p>
    <w:p w:rsidR="00372BCB" w:rsidRDefault="00372BCB" w:rsidP="00C86DFF">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ОТЧИТАНЕ</w:t>
      </w:r>
    </w:p>
    <w:p w:rsidR="00372BCB" w:rsidRDefault="00314820" w:rsidP="00C86DFF">
      <w:pPr>
        <w:spacing w:line="240" w:lineRule="auto"/>
        <w:rPr>
          <w:rFonts w:ascii="Times New Roman" w:hAnsi="Times New Roman" w:cs="Times New Roman"/>
          <w:sz w:val="24"/>
          <w:szCs w:val="24"/>
          <w:lang w:val="bg-BG"/>
        </w:rPr>
      </w:pPr>
      <w:r w:rsidRPr="00314820">
        <w:rPr>
          <w:rFonts w:ascii="Times New Roman" w:hAnsi="Times New Roman" w:cs="Times New Roman"/>
          <w:sz w:val="24"/>
          <w:szCs w:val="24"/>
          <w:lang w:val="bg-BG"/>
        </w:rPr>
        <w:t xml:space="preserve">От </w:t>
      </w:r>
      <w:r>
        <w:rPr>
          <w:rFonts w:ascii="Times New Roman" w:hAnsi="Times New Roman" w:cs="Times New Roman"/>
          <w:sz w:val="24"/>
          <w:szCs w:val="24"/>
          <w:lang w:val="bg-BG"/>
        </w:rPr>
        <w:t xml:space="preserve">дистриктите се изисква да подадат отчет до Фондацията и всички клубове в дистрикта за разпределението на средствата в срок от 12 </w:t>
      </w:r>
      <w:r w:rsidR="0066332F">
        <w:rPr>
          <w:rFonts w:ascii="Times New Roman" w:hAnsi="Times New Roman" w:cs="Times New Roman"/>
          <w:sz w:val="24"/>
          <w:szCs w:val="24"/>
          <w:lang w:val="bg-BG"/>
        </w:rPr>
        <w:t xml:space="preserve">месеца </w:t>
      </w:r>
      <w:r w:rsidR="00AB093D">
        <w:rPr>
          <w:rFonts w:ascii="Times New Roman" w:hAnsi="Times New Roman" w:cs="Times New Roman"/>
          <w:sz w:val="24"/>
          <w:szCs w:val="24"/>
          <w:lang w:val="bg-BG"/>
        </w:rPr>
        <w:t xml:space="preserve">от получаването на дистриктен </w:t>
      </w:r>
      <w:r w:rsidR="00AB093D">
        <w:rPr>
          <w:rFonts w:ascii="Times New Roman" w:hAnsi="Times New Roman" w:cs="Times New Roman"/>
          <w:sz w:val="24"/>
          <w:szCs w:val="24"/>
          <w:lang w:val="bg-BG"/>
        </w:rPr>
        <w:lastRenderedPageBreak/>
        <w:t>грант. Спонсорите на глобален грант трябва да подават отчети за развитието на всеки 12 месеца от плащането през времетраенето на гранта и краен отчет в срок от два месеца след приключването на гранта.</w:t>
      </w:r>
    </w:p>
    <w:p w:rsidR="00AB093D" w:rsidRDefault="00AB093D" w:rsidP="00C86DFF">
      <w:pPr>
        <w:spacing w:line="240" w:lineRule="auto"/>
        <w:rPr>
          <w:rFonts w:ascii="Times New Roman" w:hAnsi="Times New Roman" w:cs="Times New Roman"/>
          <w:sz w:val="24"/>
          <w:szCs w:val="24"/>
          <w:lang w:val="bg-BG"/>
        </w:rPr>
      </w:pPr>
    </w:p>
    <w:p w:rsidR="00AB093D" w:rsidRDefault="00AB093D" w:rsidP="00C86DFF">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РЕСУРСИ ЗА ГРАНТОВЕТЕ</w:t>
      </w:r>
    </w:p>
    <w:p w:rsidR="00AB093D" w:rsidRDefault="00AB093D" w:rsidP="00AB093D">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Дарения и грантове: </w:t>
      </w:r>
      <w:r>
        <w:rPr>
          <w:rFonts w:ascii="Times New Roman" w:hAnsi="Times New Roman" w:cs="Times New Roman"/>
          <w:sz w:val="24"/>
          <w:szCs w:val="24"/>
          <w:lang w:val="bg-BG"/>
        </w:rPr>
        <w:t>Тримесечен бюлетин с информация за набирането на средства и грантовете</w:t>
      </w:r>
    </w:p>
    <w:p w:rsidR="00AB093D" w:rsidRDefault="00AB093D" w:rsidP="00AB093D">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Ръководство за глобалните грантове (1000-</w:t>
      </w:r>
      <w:r>
        <w:rPr>
          <w:rFonts w:ascii="Times New Roman" w:hAnsi="Times New Roman" w:cs="Times New Roman"/>
          <w:color w:val="365F91" w:themeColor="accent1" w:themeShade="BF"/>
          <w:sz w:val="24"/>
          <w:szCs w:val="24"/>
        </w:rPr>
        <w:t>EN</w:t>
      </w:r>
      <w:r>
        <w:rPr>
          <w:rFonts w:ascii="Times New Roman" w:hAnsi="Times New Roman" w:cs="Times New Roman"/>
          <w:color w:val="365F91" w:themeColor="accent1" w:themeShade="BF"/>
          <w:sz w:val="24"/>
          <w:szCs w:val="24"/>
          <w:lang w:val="bg-BG"/>
        </w:rPr>
        <w:t xml:space="preserve">): </w:t>
      </w:r>
      <w:r>
        <w:rPr>
          <w:rFonts w:ascii="Times New Roman" w:hAnsi="Times New Roman" w:cs="Times New Roman"/>
          <w:sz w:val="24"/>
          <w:szCs w:val="24"/>
          <w:lang w:val="bg-BG"/>
        </w:rPr>
        <w:t>Ресурс за клубовете и дистриктите за управлението на глобалните грантове</w:t>
      </w:r>
    </w:p>
    <w:p w:rsidR="00AB093D" w:rsidRDefault="00AB093D" w:rsidP="00AB093D">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Води своя дистрикт: Комитет за Фондацията на Ротари (300-</w:t>
      </w:r>
      <w:r>
        <w:rPr>
          <w:rFonts w:ascii="Times New Roman" w:hAnsi="Times New Roman" w:cs="Times New Roman"/>
          <w:color w:val="365F91" w:themeColor="accent1" w:themeShade="BF"/>
          <w:sz w:val="24"/>
          <w:szCs w:val="24"/>
        </w:rPr>
        <w:t>EN</w:t>
      </w:r>
      <w:r>
        <w:rPr>
          <w:rFonts w:ascii="Times New Roman" w:hAnsi="Times New Roman" w:cs="Times New Roman"/>
          <w:color w:val="365F91" w:themeColor="accent1" w:themeShade="BF"/>
          <w:sz w:val="24"/>
          <w:szCs w:val="24"/>
          <w:lang w:val="bg-BG"/>
        </w:rPr>
        <w:t xml:space="preserve">): </w:t>
      </w:r>
      <w:r>
        <w:rPr>
          <w:rFonts w:ascii="Times New Roman" w:hAnsi="Times New Roman" w:cs="Times New Roman"/>
          <w:sz w:val="24"/>
          <w:szCs w:val="24"/>
          <w:lang w:val="bg-BG"/>
        </w:rPr>
        <w:t>Ресурс за лидерите на дистрикта за дейностите на Фондацията, включително информация за дистриктните грантове</w:t>
      </w:r>
    </w:p>
    <w:p w:rsidR="00AB093D" w:rsidRPr="00AF28D9" w:rsidRDefault="00AF28D9" w:rsidP="00AB093D">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Общи условия за дистриктните грантове и глобалните грантове на Фондацията на Ротари</w:t>
      </w:r>
    </w:p>
    <w:p w:rsidR="00AF28D9" w:rsidRDefault="00AF28D9" w:rsidP="00AB093D">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Декларация с политиката относно сферите на фокус: </w:t>
      </w:r>
      <w:r>
        <w:rPr>
          <w:rFonts w:ascii="Times New Roman" w:hAnsi="Times New Roman" w:cs="Times New Roman"/>
          <w:sz w:val="24"/>
          <w:szCs w:val="24"/>
          <w:lang w:val="bg-BG"/>
        </w:rPr>
        <w:t>Подробно описание на целите на всяка сфера на фокус</w:t>
      </w:r>
    </w:p>
    <w:p w:rsidR="00AF28D9" w:rsidRPr="00AF28D9" w:rsidRDefault="00AF28D9" w:rsidP="00AB093D">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Инструменти за оценка на общността за ротариански проекти</w:t>
      </w:r>
    </w:p>
    <w:p w:rsidR="00AF28D9" w:rsidRPr="00AF28D9" w:rsidRDefault="00ED4604" w:rsidP="00AB093D">
      <w:pPr>
        <w:pStyle w:val="ListParagraph"/>
        <w:numPr>
          <w:ilvl w:val="0"/>
          <w:numId w:val="13"/>
        </w:numPr>
        <w:spacing w:line="240" w:lineRule="auto"/>
        <w:rPr>
          <w:rFonts w:ascii="Times New Roman" w:hAnsi="Times New Roman" w:cs="Times New Roman"/>
          <w:sz w:val="24"/>
          <w:szCs w:val="24"/>
          <w:lang w:val="bg-BG"/>
        </w:rPr>
      </w:pPr>
      <w:hyperlink r:id="rId10" w:history="1">
        <w:r w:rsidR="00AF28D9" w:rsidRPr="00520E18">
          <w:rPr>
            <w:rStyle w:val="Hyperlink"/>
            <w:rFonts w:ascii="Times New Roman" w:hAnsi="Times New Roman" w:cs="Times New Roman"/>
            <w:sz w:val="24"/>
            <w:szCs w:val="24"/>
          </w:rPr>
          <w:t>www.rotary.org/grants</w:t>
        </w:r>
      </w:hyperlink>
    </w:p>
    <w:p w:rsidR="00AF28D9" w:rsidRDefault="00AF28D9" w:rsidP="00AF28D9">
      <w:pPr>
        <w:spacing w:line="240" w:lineRule="auto"/>
        <w:rPr>
          <w:rFonts w:ascii="Times New Roman" w:hAnsi="Times New Roman" w:cs="Times New Roman"/>
          <w:sz w:val="24"/>
          <w:szCs w:val="24"/>
        </w:rPr>
      </w:pPr>
    </w:p>
    <w:p w:rsidR="00AF28D9" w:rsidRPr="00AF28D9" w:rsidRDefault="00AF28D9" w:rsidP="00AF28D9">
      <w:pPr>
        <w:spacing w:line="240" w:lineRule="auto"/>
        <w:rPr>
          <w:rFonts w:ascii="Times New Roman" w:hAnsi="Times New Roman" w:cs="Times New Roman"/>
          <w:sz w:val="24"/>
          <w:szCs w:val="24"/>
        </w:rPr>
      </w:pPr>
    </w:p>
    <w:p w:rsidR="00C125B2" w:rsidRPr="00C86DFF" w:rsidRDefault="00C125B2" w:rsidP="00C86DFF">
      <w:pPr>
        <w:spacing w:line="240" w:lineRule="auto"/>
        <w:rPr>
          <w:rFonts w:ascii="Times New Roman" w:hAnsi="Times New Roman" w:cs="Times New Roman"/>
          <w:sz w:val="24"/>
          <w:szCs w:val="24"/>
          <w:lang w:val="bg-BG"/>
        </w:rPr>
      </w:pPr>
    </w:p>
    <w:p w:rsidR="00871708" w:rsidRPr="00871708" w:rsidRDefault="00871708" w:rsidP="00F9214F">
      <w:pPr>
        <w:spacing w:line="240" w:lineRule="auto"/>
        <w:rPr>
          <w:rFonts w:ascii="Times New Roman" w:hAnsi="Times New Roman" w:cs="Times New Roman"/>
          <w:sz w:val="24"/>
          <w:szCs w:val="24"/>
          <w:lang w:val="bg-BG"/>
        </w:rPr>
      </w:pPr>
    </w:p>
    <w:p w:rsidR="00F9214F" w:rsidRDefault="00F9214F" w:rsidP="00134049">
      <w:pPr>
        <w:spacing w:line="240" w:lineRule="auto"/>
        <w:rPr>
          <w:rFonts w:ascii="Times New Roman" w:hAnsi="Times New Roman" w:cs="Times New Roman"/>
          <w:sz w:val="24"/>
          <w:szCs w:val="24"/>
          <w:lang w:val="bg-BG"/>
        </w:rPr>
      </w:pPr>
    </w:p>
    <w:p w:rsidR="00F9214F" w:rsidRPr="00134049" w:rsidRDefault="00F9214F" w:rsidP="00134049">
      <w:pPr>
        <w:spacing w:line="240" w:lineRule="auto"/>
        <w:rPr>
          <w:rFonts w:ascii="Times New Roman" w:hAnsi="Times New Roman" w:cs="Times New Roman"/>
          <w:sz w:val="24"/>
          <w:szCs w:val="24"/>
          <w:lang w:val="bg-BG"/>
        </w:rPr>
      </w:pPr>
    </w:p>
    <w:p w:rsidR="00134049" w:rsidRDefault="00134049"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B56AE5" w:rsidRDefault="00B56AE5" w:rsidP="00701636">
      <w:pPr>
        <w:spacing w:line="240" w:lineRule="auto"/>
        <w:rPr>
          <w:rFonts w:ascii="Times New Roman" w:hAnsi="Times New Roman" w:cs="Times New Roman"/>
          <w:sz w:val="24"/>
          <w:szCs w:val="24"/>
          <w:lang w:val="bg-BG"/>
        </w:rPr>
      </w:pPr>
    </w:p>
    <w:p w:rsidR="00597650" w:rsidRDefault="00597650" w:rsidP="00701636">
      <w:pPr>
        <w:spacing w:line="240" w:lineRule="auto"/>
        <w:rPr>
          <w:rFonts w:ascii="Times New Roman" w:hAnsi="Times New Roman" w:cs="Times New Roman"/>
          <w:sz w:val="24"/>
          <w:szCs w:val="24"/>
          <w:lang w:val="bg-BG"/>
        </w:rPr>
      </w:pPr>
    </w:p>
    <w:p w:rsidR="00701636" w:rsidRPr="00701636" w:rsidRDefault="00701636" w:rsidP="00701636">
      <w:pPr>
        <w:spacing w:line="240" w:lineRule="auto"/>
        <w:rPr>
          <w:rFonts w:ascii="Times New Roman" w:hAnsi="Times New Roman" w:cs="Times New Roman"/>
          <w:sz w:val="24"/>
          <w:szCs w:val="24"/>
          <w:lang w:val="bg-BG"/>
        </w:rPr>
      </w:pPr>
      <w:r w:rsidRPr="00701636">
        <w:rPr>
          <w:rFonts w:ascii="Times New Roman" w:hAnsi="Times New Roman" w:cs="Times New Roman"/>
          <w:color w:val="548DD4" w:themeColor="text2" w:themeTint="99"/>
          <w:sz w:val="24"/>
          <w:szCs w:val="24"/>
          <w:lang w:val="bg-BG"/>
        </w:rPr>
        <w:t xml:space="preserve"> </w:t>
      </w:r>
    </w:p>
    <w:p w:rsidR="004F336A" w:rsidRPr="005F07CA" w:rsidRDefault="004F336A" w:rsidP="005F10D0">
      <w:pPr>
        <w:spacing w:line="240" w:lineRule="auto"/>
        <w:ind w:left="2160" w:hanging="2160"/>
        <w:rPr>
          <w:rFonts w:ascii="Times New Roman" w:hAnsi="Times New Roman" w:cs="Times New Roman"/>
          <w:sz w:val="24"/>
          <w:szCs w:val="24"/>
          <w:lang w:val="bg-BG"/>
        </w:rPr>
      </w:pPr>
    </w:p>
    <w:p w:rsidR="00AF66B0" w:rsidRDefault="00AF66B0" w:rsidP="00AF66B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Информация за това как да поръчате – виж на стр. </w:t>
      </w:r>
      <w:r w:rsidR="00302BA1">
        <w:rPr>
          <w:rFonts w:ascii="Times New Roman" w:hAnsi="Times New Roman" w:cs="Times New Roman"/>
          <w:sz w:val="24"/>
          <w:szCs w:val="24"/>
          <w:lang w:val="bg-BG"/>
        </w:rPr>
        <w:t>32</w:t>
      </w:r>
    </w:p>
    <w:p w:rsidR="005F10D0" w:rsidRPr="001131F8" w:rsidRDefault="005F10D0" w:rsidP="004B1230">
      <w:pPr>
        <w:spacing w:line="240" w:lineRule="auto"/>
        <w:rPr>
          <w:rFonts w:ascii="Times New Roman" w:hAnsi="Times New Roman" w:cs="Times New Roman"/>
          <w:sz w:val="24"/>
          <w:szCs w:val="24"/>
          <w:lang w:val="bg-BG"/>
        </w:rPr>
      </w:pPr>
    </w:p>
    <w:tbl>
      <w:tblPr>
        <w:tblStyle w:val="TableGrid"/>
        <w:tblW w:w="0" w:type="auto"/>
        <w:tblLook w:val="04A0" w:firstRow="1" w:lastRow="0" w:firstColumn="1" w:lastColumn="0" w:noHBand="0" w:noVBand="1"/>
      </w:tblPr>
      <w:tblGrid>
        <w:gridCol w:w="9576"/>
      </w:tblGrid>
      <w:tr w:rsidR="00D833BE" w:rsidTr="0020731D">
        <w:tc>
          <w:tcPr>
            <w:tcW w:w="9576" w:type="dxa"/>
            <w:shd w:val="clear" w:color="auto" w:fill="365F91" w:themeFill="accent1" w:themeFillShade="BF"/>
          </w:tcPr>
          <w:p w:rsidR="00D833BE" w:rsidRPr="00D833BE" w:rsidRDefault="00D833BE" w:rsidP="0020731D">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БИВШИ СТИПЕНДИАНТИ НА РОТАРИ</w:t>
            </w:r>
          </w:p>
        </w:tc>
      </w:tr>
    </w:tbl>
    <w:p w:rsidR="00D833BE" w:rsidRDefault="00D833BE" w:rsidP="00D833BE">
      <w:pPr>
        <w:spacing w:line="240" w:lineRule="auto"/>
        <w:rPr>
          <w:rFonts w:ascii="Times New Roman" w:hAnsi="Times New Roman" w:cs="Times New Roman"/>
          <w:sz w:val="24"/>
          <w:szCs w:val="24"/>
          <w:lang w:val="bg-BG"/>
        </w:rPr>
      </w:pPr>
    </w:p>
    <w:p w:rsidR="00AF66B0" w:rsidRDefault="006502A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Фондацията на Ротари има достойна история на финансиране на над 123</w:t>
      </w:r>
      <w:r w:rsidR="00DF14C5">
        <w:rPr>
          <w:rFonts w:ascii="Times New Roman" w:hAnsi="Times New Roman" w:cs="Times New Roman"/>
          <w:sz w:val="24"/>
          <w:szCs w:val="24"/>
          <w:lang w:val="bg-BG"/>
        </w:rPr>
        <w:t xml:space="preserve"> </w:t>
      </w:r>
      <w:r>
        <w:rPr>
          <w:rFonts w:ascii="Times New Roman" w:hAnsi="Times New Roman" w:cs="Times New Roman"/>
          <w:sz w:val="24"/>
          <w:szCs w:val="24"/>
          <w:lang w:val="bg-BG"/>
        </w:rPr>
        <w:t>000 души за участие в нейните програми чрез различни стипендии и професионални обмени. Днес Ротари разширява виждането си за бившите стипендианти, за да включи участниците в програмите Ротаракт, Интеракт, Младежки обмен и Ротариански награди за млади лидери (</w:t>
      </w:r>
      <w:r>
        <w:rPr>
          <w:rFonts w:ascii="Times New Roman" w:hAnsi="Times New Roman" w:cs="Times New Roman"/>
          <w:sz w:val="24"/>
          <w:szCs w:val="24"/>
        </w:rPr>
        <w:t>RYLA</w:t>
      </w:r>
      <w:r>
        <w:rPr>
          <w:rFonts w:ascii="Times New Roman" w:hAnsi="Times New Roman" w:cs="Times New Roman"/>
          <w:sz w:val="24"/>
          <w:szCs w:val="24"/>
          <w:lang w:val="bg-BG"/>
        </w:rPr>
        <w:t>).</w:t>
      </w:r>
    </w:p>
    <w:p w:rsidR="006502A3" w:rsidRDefault="006502A3"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594F70">
        <w:rPr>
          <w:rFonts w:ascii="Times New Roman" w:hAnsi="Times New Roman" w:cs="Times New Roman"/>
          <w:sz w:val="24"/>
          <w:szCs w:val="24"/>
          <w:lang w:val="bg-BG"/>
        </w:rPr>
        <w:t xml:space="preserve">Като талантливи, отдадени хора, бившите стипендианти познават Ротари добре и споделят общата визия за развитие на световното разбирателство и мир. Бившите стипендианти са мощни защитници на Ротари, тъй като те придават човешкия облик на ротарианските дейности и показват отдаденост към световната общност. Те служат като доброволци в местни и международни проекти и са потенциални членове на Ротари клубовете и дарители на Фондацията. Те са на разположение, за да говорят на ротариански мероприятия или да участват в ротариански програми. Свържете се с вашия председател за бившите стипендианти в дистрикта, за да откриете бивши стипендианти, които могат </w:t>
      </w:r>
      <w:r w:rsidR="0076366A">
        <w:rPr>
          <w:rFonts w:ascii="Times New Roman" w:hAnsi="Times New Roman" w:cs="Times New Roman"/>
          <w:sz w:val="24"/>
          <w:szCs w:val="24"/>
          <w:lang w:val="bg-BG"/>
        </w:rPr>
        <w:t>изнасят лекции или да участват в клубни дейности.</w:t>
      </w:r>
    </w:p>
    <w:p w:rsidR="0076366A" w:rsidRDefault="0076366A"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Насърчавайте всички бивши стипендианти да се регистрират и да си създадат профил в „Моето Ротари“</w:t>
      </w:r>
      <w:r w:rsidR="00872D50">
        <w:rPr>
          <w:rFonts w:ascii="Times New Roman" w:hAnsi="Times New Roman" w:cs="Times New Roman"/>
          <w:sz w:val="24"/>
          <w:szCs w:val="24"/>
          <w:lang w:val="bg-BG"/>
        </w:rPr>
        <w:t>, за да поддържате контакт и да споделяте актуална информация за контакт. Бившите стипендианти могат да участват и в дискусионни съвети и групи. Клубните и дистриктните офицери имат достъп до отчет за всички бивши стипендианти в техните дистрикти.</w:t>
      </w:r>
    </w:p>
    <w:p w:rsidR="00872D50" w:rsidRDefault="00872D50"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Ангажираността на бившите стипендианти може да бъде под най-различни форми, но бившите стипендианти са изразили интерес да участват в Ротари по следните начини:</w:t>
      </w:r>
    </w:p>
    <w:p w:rsidR="00872D50" w:rsidRDefault="00872D50" w:rsidP="00872D50">
      <w:pPr>
        <w:pStyle w:val="ListParagraph"/>
        <w:numPr>
          <w:ilvl w:val="0"/>
          <w:numId w:val="14"/>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се присъединят към лидерите: да открият Ротари, Ротаракт или Интеракт клуб, който отговаря на потребностите им и разширява лидерските им умения</w:t>
      </w:r>
    </w:p>
    <w:p w:rsidR="00872D50" w:rsidRDefault="00872D50" w:rsidP="00872D50">
      <w:pPr>
        <w:pStyle w:val="ListParagraph"/>
        <w:numPr>
          <w:ilvl w:val="0"/>
          <w:numId w:val="14"/>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Да обменят идеи: да </w:t>
      </w:r>
      <w:r w:rsidR="00771129">
        <w:rPr>
          <w:rFonts w:ascii="Times New Roman" w:hAnsi="Times New Roman" w:cs="Times New Roman"/>
          <w:sz w:val="24"/>
          <w:szCs w:val="24"/>
          <w:lang w:val="bg-BG"/>
        </w:rPr>
        <w:t>контактуват с различни групи професионалисти чрез ротарианска програма или Ротарианска група за действие</w:t>
      </w:r>
    </w:p>
    <w:p w:rsidR="00771129" w:rsidRDefault="00771129" w:rsidP="00872D50">
      <w:pPr>
        <w:pStyle w:val="ListParagraph"/>
        <w:numPr>
          <w:ilvl w:val="0"/>
          <w:numId w:val="14"/>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действат: да получат шанс да работят като доброволци и да участват в международна служба чрез грант или проект</w:t>
      </w:r>
    </w:p>
    <w:p w:rsidR="00771129" w:rsidRDefault="00771129" w:rsidP="00771129">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Асоциациите на бившите стипендианти са групи от бивши стипендианти, които се обедяват с цел служба и приятелство. Съществуват над 100 асоциации на бивши стипендианти по света, като броят им се увеличава. </w:t>
      </w:r>
      <w:r w:rsidR="002B0845">
        <w:rPr>
          <w:rFonts w:ascii="Times New Roman" w:hAnsi="Times New Roman" w:cs="Times New Roman"/>
          <w:sz w:val="24"/>
          <w:szCs w:val="24"/>
          <w:lang w:val="bg-BG"/>
        </w:rPr>
        <w:t>Обмислете номинирането на асоциация във вашия район за наградата „Асоциация на бивши стипендианти на годината“</w:t>
      </w:r>
      <w:r w:rsidR="00C121F2">
        <w:rPr>
          <w:rFonts w:ascii="Times New Roman" w:hAnsi="Times New Roman" w:cs="Times New Roman"/>
          <w:sz w:val="24"/>
          <w:szCs w:val="24"/>
          <w:lang w:val="bg-BG"/>
        </w:rPr>
        <w:t xml:space="preserve"> -</w:t>
      </w:r>
      <w:r w:rsidR="002B0845">
        <w:rPr>
          <w:rFonts w:ascii="Times New Roman" w:hAnsi="Times New Roman" w:cs="Times New Roman"/>
          <w:sz w:val="24"/>
          <w:szCs w:val="24"/>
          <w:lang w:val="bg-BG"/>
        </w:rPr>
        <w:t xml:space="preserve"> </w:t>
      </w:r>
      <w:r w:rsidR="00701423">
        <w:rPr>
          <w:rFonts w:ascii="Times New Roman" w:hAnsi="Times New Roman" w:cs="Times New Roman"/>
          <w:sz w:val="24"/>
          <w:szCs w:val="24"/>
          <w:lang w:val="bg-BG"/>
        </w:rPr>
        <w:t>почест, оказвана на забележителна група, която популяризира Безкористната служба и трайните връзки между бившите стипендианти и ротарианците. Ако във вашия район няма асоциация на бившите стипендианти, помислете за организирането на такава.</w:t>
      </w:r>
    </w:p>
    <w:p w:rsidR="0054013F" w:rsidRDefault="0054013F" w:rsidP="00771129">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Наградата за глобална служба на бивш стипендиант към човечеството е най-високото ротарианско отличие за бившите стипендианти. Всеки дистрикт на Ротари може да номинира един квалифициран бивш стипендиант на година.</w:t>
      </w:r>
    </w:p>
    <w:p w:rsidR="0054013F" w:rsidRDefault="0054013F" w:rsidP="00771129">
      <w:pPr>
        <w:spacing w:line="240" w:lineRule="auto"/>
        <w:rPr>
          <w:rFonts w:ascii="Times New Roman" w:hAnsi="Times New Roman" w:cs="Times New Roman"/>
          <w:sz w:val="24"/>
          <w:szCs w:val="24"/>
          <w:lang w:val="bg-BG"/>
        </w:rPr>
      </w:pPr>
    </w:p>
    <w:p w:rsidR="008F6FBC" w:rsidRDefault="008F6FBC" w:rsidP="008F6FBC">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lastRenderedPageBreak/>
        <w:t>РЕСУРСИ ЗА БИВШИТЕ СТИПЕНДИАНТИ</w:t>
      </w:r>
    </w:p>
    <w:p w:rsidR="008F6FBC" w:rsidRDefault="008F6FBC" w:rsidP="008F6FBC">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Да се свържем отново: </w:t>
      </w:r>
      <w:r>
        <w:rPr>
          <w:rFonts w:ascii="Times New Roman" w:hAnsi="Times New Roman" w:cs="Times New Roman"/>
          <w:sz w:val="24"/>
          <w:szCs w:val="24"/>
          <w:lang w:val="bg-BG"/>
        </w:rPr>
        <w:t>Тримесечен бюлетин с новини и информация за бившите стипендианти</w:t>
      </w:r>
    </w:p>
    <w:p w:rsidR="008F6FBC" w:rsidRDefault="008F6FBC" w:rsidP="008F6FBC">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Формуляр за номиниране на Асоциация на ротариански бивши стипендианти на годината: </w:t>
      </w:r>
      <w:r w:rsidR="00B50F49">
        <w:rPr>
          <w:rFonts w:ascii="Times New Roman" w:hAnsi="Times New Roman" w:cs="Times New Roman"/>
          <w:sz w:val="24"/>
          <w:szCs w:val="24"/>
          <w:lang w:val="bg-BG"/>
        </w:rPr>
        <w:t>Описва критериите и процеса на номиниране за наградата Асоциация на бивши стипендианти на годината</w:t>
      </w:r>
    </w:p>
    <w:p w:rsidR="008F6FBC" w:rsidRDefault="005549FB" w:rsidP="008F6FBC">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Получатели на Асоциация на ротариански бивши стипендианти на годината</w:t>
      </w:r>
      <w:r w:rsidR="008F6FBC">
        <w:rPr>
          <w:rFonts w:ascii="Times New Roman" w:hAnsi="Times New Roman" w:cs="Times New Roman"/>
          <w:color w:val="365F91" w:themeColor="accent1" w:themeShade="BF"/>
          <w:sz w:val="24"/>
          <w:szCs w:val="24"/>
          <w:lang w:val="bg-BG"/>
        </w:rPr>
        <w:t xml:space="preserve">: </w:t>
      </w:r>
      <w:r>
        <w:rPr>
          <w:rFonts w:ascii="Times New Roman" w:hAnsi="Times New Roman" w:cs="Times New Roman"/>
          <w:sz w:val="24"/>
          <w:szCs w:val="24"/>
          <w:lang w:val="bg-BG"/>
        </w:rPr>
        <w:t>Описва предишни получатели на тази награда</w:t>
      </w:r>
    </w:p>
    <w:p w:rsidR="008F6FBC" w:rsidRPr="00AF28D9" w:rsidRDefault="005549FB" w:rsidP="008F6FBC">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Формуляр за номиниране за Ротарианската награда за глобална служба на бивш стипендиант към човечеството: </w:t>
      </w:r>
      <w:r>
        <w:rPr>
          <w:rFonts w:ascii="Times New Roman" w:hAnsi="Times New Roman" w:cs="Times New Roman"/>
          <w:sz w:val="24"/>
          <w:szCs w:val="24"/>
          <w:lang w:val="bg-BG"/>
        </w:rPr>
        <w:t>Описва критериите и процеса на номиниране за наградата Глобална служба на бивш стипендиант към човечеството</w:t>
      </w:r>
    </w:p>
    <w:p w:rsidR="008F6FBC" w:rsidRDefault="005549FB" w:rsidP="008F6FBC">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Получатели на </w:t>
      </w:r>
      <w:r w:rsidR="00E737AE">
        <w:rPr>
          <w:rFonts w:ascii="Times New Roman" w:hAnsi="Times New Roman" w:cs="Times New Roman"/>
          <w:color w:val="365F91" w:themeColor="accent1" w:themeShade="BF"/>
          <w:sz w:val="24"/>
          <w:szCs w:val="24"/>
          <w:lang w:val="bg-BG"/>
        </w:rPr>
        <w:t>Ротарианската награда за глобална служба на бивш стипендиант към човечеството</w:t>
      </w:r>
      <w:r w:rsidR="008F6FBC">
        <w:rPr>
          <w:rFonts w:ascii="Times New Roman" w:hAnsi="Times New Roman" w:cs="Times New Roman"/>
          <w:color w:val="365F91" w:themeColor="accent1" w:themeShade="BF"/>
          <w:sz w:val="24"/>
          <w:szCs w:val="24"/>
          <w:lang w:val="bg-BG"/>
        </w:rPr>
        <w:t xml:space="preserve">: </w:t>
      </w:r>
      <w:r w:rsidR="00E737AE">
        <w:rPr>
          <w:rFonts w:ascii="Times New Roman" w:hAnsi="Times New Roman" w:cs="Times New Roman"/>
          <w:sz w:val="24"/>
          <w:szCs w:val="24"/>
          <w:lang w:val="bg-BG"/>
        </w:rPr>
        <w:t>Описва предишни получатели на тази награда</w:t>
      </w:r>
    </w:p>
    <w:p w:rsidR="008F6FBC" w:rsidRPr="00E737AE" w:rsidRDefault="00E737AE" w:rsidP="008F6FBC">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Значки на бившите стипендианти: </w:t>
      </w:r>
      <w:r>
        <w:rPr>
          <w:rFonts w:ascii="Times New Roman" w:hAnsi="Times New Roman" w:cs="Times New Roman"/>
          <w:sz w:val="24"/>
          <w:szCs w:val="24"/>
          <w:lang w:val="bg-BG"/>
        </w:rPr>
        <w:t xml:space="preserve">Значки за ревер, които отличават бившите стипендианти, могат да се закупят от </w:t>
      </w:r>
      <w:r>
        <w:rPr>
          <w:rFonts w:ascii="Times New Roman" w:hAnsi="Times New Roman" w:cs="Times New Roman"/>
          <w:color w:val="365F91" w:themeColor="accent1" w:themeShade="BF"/>
          <w:sz w:val="24"/>
          <w:szCs w:val="24"/>
        </w:rPr>
        <w:t>shop</w:t>
      </w:r>
      <w:r w:rsidRPr="00E737AE">
        <w:rPr>
          <w:rFonts w:ascii="Times New Roman" w:hAnsi="Times New Roman" w:cs="Times New Roman"/>
          <w:color w:val="365F91" w:themeColor="accent1" w:themeShade="BF"/>
          <w:sz w:val="24"/>
          <w:szCs w:val="24"/>
          <w:lang w:val="bg-BG"/>
        </w:rPr>
        <w:t>.</w:t>
      </w:r>
      <w:r>
        <w:rPr>
          <w:rFonts w:ascii="Times New Roman" w:hAnsi="Times New Roman" w:cs="Times New Roman"/>
          <w:color w:val="365F91" w:themeColor="accent1" w:themeShade="BF"/>
          <w:sz w:val="24"/>
          <w:szCs w:val="24"/>
        </w:rPr>
        <w:t>rotary</w:t>
      </w:r>
      <w:r w:rsidRPr="00E737AE">
        <w:rPr>
          <w:rFonts w:ascii="Times New Roman" w:hAnsi="Times New Roman" w:cs="Times New Roman"/>
          <w:color w:val="365F91" w:themeColor="accent1" w:themeShade="BF"/>
          <w:sz w:val="24"/>
          <w:szCs w:val="24"/>
          <w:lang w:val="bg-BG"/>
        </w:rPr>
        <w:t>.</w:t>
      </w:r>
      <w:r>
        <w:rPr>
          <w:rFonts w:ascii="Times New Roman" w:hAnsi="Times New Roman" w:cs="Times New Roman"/>
          <w:color w:val="365F91" w:themeColor="accent1" w:themeShade="BF"/>
          <w:sz w:val="24"/>
          <w:szCs w:val="24"/>
        </w:rPr>
        <w:t>org</w:t>
      </w:r>
    </w:p>
    <w:p w:rsidR="00E737AE" w:rsidRPr="00AF28D9" w:rsidRDefault="00E737AE" w:rsidP="008F6FBC">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Често задавани въпроси за асоциациите на бившите стипендианти: </w:t>
      </w:r>
      <w:r>
        <w:rPr>
          <w:rFonts w:ascii="Times New Roman" w:hAnsi="Times New Roman" w:cs="Times New Roman"/>
          <w:sz w:val="24"/>
          <w:szCs w:val="24"/>
          <w:lang w:val="bg-BG"/>
        </w:rPr>
        <w:t>Проучва основната информация за асоциациите на бившите стипендианти на Ротари</w:t>
      </w:r>
    </w:p>
    <w:p w:rsidR="008F6FBC" w:rsidRPr="00AF28D9" w:rsidRDefault="00ED4604" w:rsidP="008F6FBC">
      <w:pPr>
        <w:pStyle w:val="ListParagraph"/>
        <w:numPr>
          <w:ilvl w:val="0"/>
          <w:numId w:val="13"/>
        </w:numPr>
        <w:spacing w:line="240" w:lineRule="auto"/>
        <w:rPr>
          <w:rFonts w:ascii="Times New Roman" w:hAnsi="Times New Roman" w:cs="Times New Roman"/>
          <w:sz w:val="24"/>
          <w:szCs w:val="24"/>
          <w:lang w:val="bg-BG"/>
        </w:rPr>
      </w:pPr>
      <w:r>
        <w:fldChar w:fldCharType="begin"/>
      </w:r>
      <w:r w:rsidRPr="00030246">
        <w:rPr>
          <w:lang w:val="bg-BG"/>
        </w:rPr>
        <w:instrText xml:space="preserve"> </w:instrText>
      </w:r>
      <w:r>
        <w:instrText>HYPERLINK</w:instrText>
      </w:r>
      <w:r w:rsidRPr="00030246">
        <w:rPr>
          <w:lang w:val="bg-BG"/>
        </w:rPr>
        <w:instrText xml:space="preserve"> "</w:instrText>
      </w:r>
      <w:r>
        <w:instrText>http</w:instrText>
      </w:r>
      <w:r w:rsidRPr="00030246">
        <w:rPr>
          <w:lang w:val="bg-BG"/>
        </w:rPr>
        <w:instrText>://</w:instrText>
      </w:r>
      <w:r>
        <w:instrText>www</w:instrText>
      </w:r>
      <w:r w:rsidRPr="00030246">
        <w:rPr>
          <w:lang w:val="bg-BG"/>
        </w:rPr>
        <w:instrText>.</w:instrText>
      </w:r>
      <w:r>
        <w:instrText>rotary</w:instrText>
      </w:r>
      <w:r w:rsidRPr="00030246">
        <w:rPr>
          <w:lang w:val="bg-BG"/>
        </w:rPr>
        <w:instrText>.</w:instrText>
      </w:r>
      <w:r>
        <w:instrText>org</w:instrText>
      </w:r>
      <w:r w:rsidRPr="00030246">
        <w:rPr>
          <w:lang w:val="bg-BG"/>
        </w:rPr>
        <w:instrText>/</w:instrText>
      </w:r>
      <w:r>
        <w:instrText>myrotary</w:instrText>
      </w:r>
      <w:r w:rsidRPr="00030246">
        <w:rPr>
          <w:lang w:val="bg-BG"/>
        </w:rPr>
        <w:instrText>/</w:instrText>
      </w:r>
      <w:r>
        <w:instrText>en</w:instrText>
      </w:r>
      <w:r w:rsidRPr="00030246">
        <w:rPr>
          <w:lang w:val="bg-BG"/>
        </w:rPr>
        <w:instrText>/</w:instrText>
      </w:r>
      <w:r>
        <w:instrText>alumni</w:instrText>
      </w:r>
      <w:r w:rsidRPr="00030246">
        <w:rPr>
          <w:lang w:val="bg-BG"/>
        </w:rPr>
        <w:instrText xml:space="preserve">" </w:instrText>
      </w:r>
      <w:r>
        <w:fldChar w:fldCharType="separate"/>
      </w:r>
      <w:r w:rsidR="00F42D5A" w:rsidRPr="00520E18">
        <w:rPr>
          <w:rStyle w:val="Hyperlink"/>
          <w:rFonts w:ascii="Times New Roman" w:hAnsi="Times New Roman" w:cs="Times New Roman"/>
          <w:sz w:val="24"/>
          <w:szCs w:val="24"/>
        </w:rPr>
        <w:t>www</w:t>
      </w:r>
      <w:r w:rsidR="00F42D5A" w:rsidRPr="00520E18">
        <w:rPr>
          <w:rStyle w:val="Hyperlink"/>
          <w:rFonts w:ascii="Times New Roman" w:hAnsi="Times New Roman" w:cs="Times New Roman"/>
          <w:sz w:val="24"/>
          <w:szCs w:val="24"/>
          <w:lang w:val="bg-BG"/>
        </w:rPr>
        <w:t>.</w:t>
      </w:r>
      <w:r w:rsidR="00F42D5A" w:rsidRPr="00520E18">
        <w:rPr>
          <w:rStyle w:val="Hyperlink"/>
          <w:rFonts w:ascii="Times New Roman" w:hAnsi="Times New Roman" w:cs="Times New Roman"/>
          <w:sz w:val="24"/>
          <w:szCs w:val="24"/>
        </w:rPr>
        <w:t>rotary</w:t>
      </w:r>
      <w:r w:rsidR="00F42D5A" w:rsidRPr="00520E18">
        <w:rPr>
          <w:rStyle w:val="Hyperlink"/>
          <w:rFonts w:ascii="Times New Roman" w:hAnsi="Times New Roman" w:cs="Times New Roman"/>
          <w:sz w:val="24"/>
          <w:szCs w:val="24"/>
          <w:lang w:val="bg-BG"/>
        </w:rPr>
        <w:t>.</w:t>
      </w:r>
      <w:r w:rsidR="00F42D5A" w:rsidRPr="00520E18">
        <w:rPr>
          <w:rStyle w:val="Hyperlink"/>
          <w:rFonts w:ascii="Times New Roman" w:hAnsi="Times New Roman" w:cs="Times New Roman"/>
          <w:sz w:val="24"/>
          <w:szCs w:val="24"/>
        </w:rPr>
        <w:t>org</w:t>
      </w:r>
      <w:r w:rsidR="00F42D5A" w:rsidRPr="00520E18">
        <w:rPr>
          <w:rStyle w:val="Hyperlink"/>
          <w:rFonts w:ascii="Times New Roman" w:hAnsi="Times New Roman" w:cs="Times New Roman"/>
          <w:sz w:val="24"/>
          <w:szCs w:val="24"/>
          <w:lang w:val="bg-BG"/>
        </w:rPr>
        <w:t>/</w:t>
      </w:r>
      <w:proofErr w:type="spellStart"/>
      <w:r w:rsidR="00F42D5A" w:rsidRPr="00520E18">
        <w:rPr>
          <w:rStyle w:val="Hyperlink"/>
          <w:rFonts w:ascii="Times New Roman" w:hAnsi="Times New Roman" w:cs="Times New Roman"/>
          <w:sz w:val="24"/>
          <w:szCs w:val="24"/>
        </w:rPr>
        <w:t>myrotary</w:t>
      </w:r>
      <w:proofErr w:type="spellEnd"/>
      <w:r w:rsidR="00F42D5A" w:rsidRPr="00520E18">
        <w:rPr>
          <w:rStyle w:val="Hyperlink"/>
          <w:rFonts w:ascii="Times New Roman" w:hAnsi="Times New Roman" w:cs="Times New Roman"/>
          <w:sz w:val="24"/>
          <w:szCs w:val="24"/>
          <w:lang w:val="bg-BG"/>
        </w:rPr>
        <w:t>/</w:t>
      </w:r>
      <w:r w:rsidR="00F42D5A" w:rsidRPr="00520E18">
        <w:rPr>
          <w:rStyle w:val="Hyperlink"/>
          <w:rFonts w:ascii="Times New Roman" w:hAnsi="Times New Roman" w:cs="Times New Roman"/>
          <w:sz w:val="24"/>
          <w:szCs w:val="24"/>
        </w:rPr>
        <w:t>en</w:t>
      </w:r>
      <w:r w:rsidR="00F42D5A" w:rsidRPr="00520E18">
        <w:rPr>
          <w:rStyle w:val="Hyperlink"/>
          <w:rFonts w:ascii="Times New Roman" w:hAnsi="Times New Roman" w:cs="Times New Roman"/>
          <w:sz w:val="24"/>
          <w:szCs w:val="24"/>
          <w:lang w:val="bg-BG"/>
        </w:rPr>
        <w:t>/</w:t>
      </w:r>
      <w:r w:rsidR="00F42D5A" w:rsidRPr="00520E18">
        <w:rPr>
          <w:rStyle w:val="Hyperlink"/>
          <w:rFonts w:ascii="Times New Roman" w:hAnsi="Times New Roman" w:cs="Times New Roman"/>
          <w:sz w:val="24"/>
          <w:szCs w:val="24"/>
        </w:rPr>
        <w:t>alumni</w:t>
      </w:r>
      <w:r>
        <w:rPr>
          <w:rStyle w:val="Hyperlink"/>
          <w:rFonts w:ascii="Times New Roman" w:hAnsi="Times New Roman" w:cs="Times New Roman"/>
          <w:sz w:val="24"/>
          <w:szCs w:val="24"/>
        </w:rPr>
        <w:fldChar w:fldCharType="end"/>
      </w:r>
      <w:r w:rsidR="00F42D5A" w:rsidRPr="00F42D5A">
        <w:rPr>
          <w:rFonts w:ascii="Times New Roman" w:hAnsi="Times New Roman" w:cs="Times New Roman"/>
          <w:color w:val="365F91" w:themeColor="accent1" w:themeShade="BF"/>
          <w:sz w:val="24"/>
          <w:szCs w:val="24"/>
          <w:lang w:val="bg-BG"/>
        </w:rPr>
        <w:t xml:space="preserve"> </w:t>
      </w:r>
    </w:p>
    <w:p w:rsidR="008F6FBC" w:rsidRPr="00F42D5A" w:rsidRDefault="008F6FBC" w:rsidP="008F6FBC">
      <w:pPr>
        <w:spacing w:line="240" w:lineRule="auto"/>
        <w:rPr>
          <w:rFonts w:ascii="Times New Roman" w:hAnsi="Times New Roman" w:cs="Times New Roman"/>
          <w:sz w:val="24"/>
          <w:szCs w:val="24"/>
          <w:lang w:val="bg-BG"/>
        </w:rPr>
      </w:pPr>
    </w:p>
    <w:p w:rsidR="008F6FBC" w:rsidRPr="00F42D5A" w:rsidRDefault="008F6FBC" w:rsidP="008F6FBC">
      <w:pPr>
        <w:spacing w:line="240" w:lineRule="auto"/>
        <w:rPr>
          <w:rFonts w:ascii="Times New Roman" w:hAnsi="Times New Roman" w:cs="Times New Roman"/>
          <w:sz w:val="24"/>
          <w:szCs w:val="24"/>
          <w:lang w:val="bg-BG"/>
        </w:rPr>
      </w:pPr>
    </w:p>
    <w:p w:rsidR="008F6FBC" w:rsidRPr="00C86DFF" w:rsidRDefault="008F6FBC" w:rsidP="008F6FBC">
      <w:pPr>
        <w:spacing w:line="240" w:lineRule="auto"/>
        <w:rPr>
          <w:rFonts w:ascii="Times New Roman" w:hAnsi="Times New Roman" w:cs="Times New Roman"/>
          <w:sz w:val="24"/>
          <w:szCs w:val="24"/>
          <w:lang w:val="bg-BG"/>
        </w:rPr>
      </w:pPr>
    </w:p>
    <w:p w:rsidR="008F6FBC" w:rsidRPr="00871708" w:rsidRDefault="008F6FBC" w:rsidP="008F6FBC">
      <w:pPr>
        <w:spacing w:line="240" w:lineRule="auto"/>
        <w:rPr>
          <w:rFonts w:ascii="Times New Roman" w:hAnsi="Times New Roman" w:cs="Times New Roman"/>
          <w:sz w:val="24"/>
          <w:szCs w:val="24"/>
          <w:lang w:val="bg-BG"/>
        </w:rPr>
      </w:pPr>
    </w:p>
    <w:p w:rsidR="008F6FBC" w:rsidRDefault="008F6FBC" w:rsidP="008F6FBC">
      <w:pPr>
        <w:spacing w:line="240" w:lineRule="auto"/>
        <w:rPr>
          <w:rFonts w:ascii="Times New Roman" w:hAnsi="Times New Roman" w:cs="Times New Roman"/>
          <w:sz w:val="24"/>
          <w:szCs w:val="24"/>
          <w:lang w:val="bg-BG"/>
        </w:rPr>
      </w:pPr>
    </w:p>
    <w:p w:rsidR="008F6FBC" w:rsidRPr="00134049" w:rsidRDefault="008F6FBC" w:rsidP="008F6FBC">
      <w:pPr>
        <w:spacing w:line="240" w:lineRule="auto"/>
        <w:rPr>
          <w:rFonts w:ascii="Times New Roman" w:hAnsi="Times New Roman" w:cs="Times New Roman"/>
          <w:sz w:val="24"/>
          <w:szCs w:val="24"/>
          <w:lang w:val="bg-BG"/>
        </w:rPr>
      </w:pPr>
    </w:p>
    <w:p w:rsidR="008F6FBC" w:rsidRDefault="008F6FBC" w:rsidP="008F6FBC">
      <w:pPr>
        <w:spacing w:line="240" w:lineRule="auto"/>
        <w:rPr>
          <w:rFonts w:ascii="Times New Roman" w:hAnsi="Times New Roman" w:cs="Times New Roman"/>
          <w:sz w:val="24"/>
          <w:szCs w:val="24"/>
          <w:lang w:val="bg-BG"/>
        </w:rPr>
      </w:pPr>
    </w:p>
    <w:p w:rsidR="008F6FBC" w:rsidRDefault="008F6FBC" w:rsidP="008F6FBC">
      <w:pPr>
        <w:spacing w:line="240" w:lineRule="auto"/>
        <w:rPr>
          <w:rFonts w:ascii="Times New Roman" w:hAnsi="Times New Roman" w:cs="Times New Roman"/>
          <w:sz w:val="24"/>
          <w:szCs w:val="24"/>
          <w:lang w:val="bg-BG"/>
        </w:rPr>
      </w:pPr>
    </w:p>
    <w:p w:rsidR="008F6FBC" w:rsidRDefault="008F6FBC" w:rsidP="008F6FBC">
      <w:pPr>
        <w:spacing w:line="240" w:lineRule="auto"/>
        <w:rPr>
          <w:rFonts w:ascii="Times New Roman" w:hAnsi="Times New Roman" w:cs="Times New Roman"/>
          <w:sz w:val="24"/>
          <w:szCs w:val="24"/>
          <w:lang w:val="bg-BG"/>
        </w:rPr>
      </w:pPr>
    </w:p>
    <w:p w:rsidR="008F6FBC" w:rsidRDefault="008F6FBC" w:rsidP="008F6FBC">
      <w:pPr>
        <w:spacing w:line="240" w:lineRule="auto"/>
        <w:rPr>
          <w:rFonts w:ascii="Times New Roman" w:hAnsi="Times New Roman" w:cs="Times New Roman"/>
          <w:sz w:val="24"/>
          <w:szCs w:val="24"/>
          <w:lang w:val="bg-BG"/>
        </w:rPr>
      </w:pPr>
    </w:p>
    <w:p w:rsidR="008F6FBC" w:rsidRDefault="008F6FBC" w:rsidP="008F6FBC">
      <w:pPr>
        <w:spacing w:line="240" w:lineRule="auto"/>
        <w:rPr>
          <w:rFonts w:ascii="Times New Roman" w:hAnsi="Times New Roman" w:cs="Times New Roman"/>
          <w:sz w:val="24"/>
          <w:szCs w:val="24"/>
          <w:lang w:val="bg-BG"/>
        </w:rPr>
      </w:pPr>
    </w:p>
    <w:p w:rsidR="008F6FBC" w:rsidRPr="00701636" w:rsidRDefault="008F6FBC" w:rsidP="008F6FBC">
      <w:pPr>
        <w:spacing w:line="240" w:lineRule="auto"/>
        <w:rPr>
          <w:rFonts w:ascii="Times New Roman" w:hAnsi="Times New Roman" w:cs="Times New Roman"/>
          <w:sz w:val="24"/>
          <w:szCs w:val="24"/>
          <w:lang w:val="bg-BG"/>
        </w:rPr>
      </w:pPr>
      <w:r w:rsidRPr="00701636">
        <w:rPr>
          <w:rFonts w:ascii="Times New Roman" w:hAnsi="Times New Roman" w:cs="Times New Roman"/>
          <w:color w:val="548DD4" w:themeColor="text2" w:themeTint="99"/>
          <w:sz w:val="24"/>
          <w:szCs w:val="24"/>
          <w:lang w:val="bg-BG"/>
        </w:rPr>
        <w:t xml:space="preserve"> </w:t>
      </w:r>
    </w:p>
    <w:p w:rsidR="008F6FBC" w:rsidRPr="005F07CA" w:rsidRDefault="008F6FBC" w:rsidP="008F6FBC">
      <w:pPr>
        <w:spacing w:line="240" w:lineRule="auto"/>
        <w:ind w:left="2160" w:hanging="2160"/>
        <w:rPr>
          <w:rFonts w:ascii="Times New Roman" w:hAnsi="Times New Roman" w:cs="Times New Roman"/>
          <w:sz w:val="24"/>
          <w:szCs w:val="24"/>
          <w:lang w:val="bg-BG"/>
        </w:rPr>
      </w:pPr>
    </w:p>
    <w:p w:rsidR="008F6FBC" w:rsidRPr="001131F8" w:rsidRDefault="008F6FBC" w:rsidP="008F6F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Информация за това как да поръчате – виж на стр. </w:t>
      </w:r>
      <w:r w:rsidR="00C121F2">
        <w:rPr>
          <w:rFonts w:ascii="Times New Roman" w:hAnsi="Times New Roman" w:cs="Times New Roman"/>
          <w:sz w:val="24"/>
          <w:szCs w:val="24"/>
          <w:lang w:val="bg-BG"/>
        </w:rPr>
        <w:t>28</w:t>
      </w:r>
    </w:p>
    <w:p w:rsidR="00A929E4" w:rsidRPr="001131F8" w:rsidRDefault="00A929E4" w:rsidP="008F6FBC">
      <w:pPr>
        <w:spacing w:line="240" w:lineRule="auto"/>
        <w:rPr>
          <w:rFonts w:ascii="Times New Roman" w:hAnsi="Times New Roman" w:cs="Times New Roman"/>
          <w:sz w:val="24"/>
          <w:szCs w:val="24"/>
          <w:lang w:val="bg-BG"/>
        </w:rPr>
      </w:pPr>
    </w:p>
    <w:p w:rsidR="00A929E4" w:rsidRDefault="00A929E4" w:rsidP="00A929E4">
      <w:pPr>
        <w:spacing w:line="240" w:lineRule="auto"/>
        <w:rPr>
          <w:rFonts w:ascii="Times New Roman" w:hAnsi="Times New Roman" w:cs="Times New Roman"/>
          <w:sz w:val="24"/>
          <w:szCs w:val="24"/>
          <w:lang w:val="bg-BG"/>
        </w:rPr>
      </w:pPr>
    </w:p>
    <w:tbl>
      <w:tblPr>
        <w:tblStyle w:val="TableGrid"/>
        <w:tblW w:w="0" w:type="auto"/>
        <w:tblLook w:val="04A0" w:firstRow="1" w:lastRow="0" w:firstColumn="1" w:lastColumn="0" w:noHBand="0" w:noVBand="1"/>
      </w:tblPr>
      <w:tblGrid>
        <w:gridCol w:w="9576"/>
      </w:tblGrid>
      <w:tr w:rsidR="00A929E4" w:rsidTr="0020731D">
        <w:tc>
          <w:tcPr>
            <w:tcW w:w="9576" w:type="dxa"/>
            <w:shd w:val="clear" w:color="auto" w:fill="365F91" w:themeFill="accent1" w:themeFillShade="BF"/>
          </w:tcPr>
          <w:p w:rsidR="00A929E4" w:rsidRPr="00A929E4" w:rsidRDefault="00A929E4" w:rsidP="0020731D">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ФИНАНСИРАНЕ НА ФОНДАЦИЯТА</w:t>
            </w:r>
          </w:p>
        </w:tc>
      </w:tr>
    </w:tbl>
    <w:p w:rsidR="00A929E4" w:rsidRDefault="00A929E4" w:rsidP="00A929E4">
      <w:pPr>
        <w:spacing w:line="240" w:lineRule="auto"/>
        <w:rPr>
          <w:rFonts w:ascii="Times New Roman" w:hAnsi="Times New Roman" w:cs="Times New Roman"/>
          <w:sz w:val="24"/>
          <w:szCs w:val="24"/>
          <w:lang w:val="bg-BG"/>
        </w:rPr>
      </w:pPr>
    </w:p>
    <w:p w:rsidR="00A929E4" w:rsidRDefault="00A929E4" w:rsidP="008F6FBC">
      <w:pPr>
        <w:spacing w:line="240" w:lineRule="auto"/>
        <w:rPr>
          <w:rFonts w:ascii="Arial" w:hAnsi="Arial" w:cs="Arial"/>
          <w:color w:val="365F91" w:themeColor="accent1" w:themeShade="BF"/>
          <w:sz w:val="24"/>
          <w:szCs w:val="24"/>
        </w:rPr>
      </w:pPr>
      <w:r>
        <w:rPr>
          <w:rFonts w:ascii="Arial" w:hAnsi="Arial" w:cs="Arial"/>
          <w:color w:val="365F91" w:themeColor="accent1" w:themeShade="BF"/>
          <w:sz w:val="24"/>
          <w:szCs w:val="24"/>
          <w:lang w:val="bg-BG"/>
        </w:rPr>
        <w:t>ГОДИШНИЯТ ФОНД – ШЕЪР/</w:t>
      </w:r>
      <w:r>
        <w:rPr>
          <w:rFonts w:ascii="Arial" w:hAnsi="Arial" w:cs="Arial"/>
          <w:color w:val="365F91" w:themeColor="accent1" w:themeShade="BF"/>
          <w:sz w:val="24"/>
          <w:szCs w:val="24"/>
        </w:rPr>
        <w:t>SHARE</w:t>
      </w:r>
    </w:p>
    <w:p w:rsidR="00DC160A" w:rsidRDefault="00DC160A" w:rsidP="00DC160A">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Предназначение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Годишният фонд-</w:t>
      </w:r>
      <w:r>
        <w:rPr>
          <w:rFonts w:ascii="Times New Roman" w:hAnsi="Times New Roman" w:cs="Times New Roman"/>
          <w:sz w:val="24"/>
          <w:szCs w:val="24"/>
        </w:rPr>
        <w:t xml:space="preserve">SHARE </w:t>
      </w:r>
      <w:r>
        <w:rPr>
          <w:rFonts w:ascii="Times New Roman" w:hAnsi="Times New Roman" w:cs="Times New Roman"/>
          <w:sz w:val="24"/>
          <w:szCs w:val="24"/>
          <w:lang w:val="bg-BG"/>
        </w:rPr>
        <w:t>е първостепенният източник на финансиране за широка гама местни и международни дейности на Фондацията на Ротари.</w:t>
      </w:r>
    </w:p>
    <w:p w:rsidR="00DC160A" w:rsidRDefault="00DC160A" w:rsidP="00DC160A">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ab/>
      </w:r>
      <w:r w:rsidRPr="00DC160A">
        <w:rPr>
          <w:rFonts w:ascii="Times New Roman" w:hAnsi="Times New Roman" w:cs="Times New Roman"/>
          <w:sz w:val="24"/>
          <w:szCs w:val="24"/>
          <w:lang w:val="bg-BG"/>
        </w:rPr>
        <w:t xml:space="preserve">Всеки </w:t>
      </w:r>
      <w:r>
        <w:rPr>
          <w:rFonts w:ascii="Times New Roman" w:hAnsi="Times New Roman" w:cs="Times New Roman"/>
          <w:sz w:val="24"/>
          <w:szCs w:val="24"/>
          <w:lang w:val="bg-BG"/>
        </w:rPr>
        <w:t>ротарианец, всяка година (ВРВГ) е инициативата за набиране на средства, която насърчава подкрепата за Годишния фонд на Фондацията.</w:t>
      </w:r>
      <w:r w:rsidR="00D66C80">
        <w:rPr>
          <w:rFonts w:ascii="Times New Roman" w:hAnsi="Times New Roman" w:cs="Times New Roman"/>
          <w:sz w:val="24"/>
          <w:szCs w:val="24"/>
          <w:lang w:val="bg-BG"/>
        </w:rPr>
        <w:t xml:space="preserve"> ВРВГ цели да ангажира всеки член на Ротари клуб, като</w:t>
      </w:r>
    </w:p>
    <w:p w:rsidR="00D66C80" w:rsidRDefault="00D66C80" w:rsidP="00D66C80">
      <w:pPr>
        <w:pStyle w:val="ListParagraph"/>
        <w:numPr>
          <w:ilvl w:val="0"/>
          <w:numId w:val="15"/>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Насърчава всеки ротарианец да дарява към Годишния фонд всяка година</w:t>
      </w:r>
    </w:p>
    <w:p w:rsidR="00D66C80" w:rsidRPr="00D66C80" w:rsidRDefault="007D66CF" w:rsidP="00D66C80">
      <w:pPr>
        <w:pStyle w:val="ListParagraph"/>
        <w:numPr>
          <w:ilvl w:val="0"/>
          <w:numId w:val="15"/>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Насърчава всеки ротарианец да участва в грант или програма на Фондацията всяка година</w:t>
      </w:r>
    </w:p>
    <w:p w:rsidR="00DC160A" w:rsidRDefault="00CE166E" w:rsidP="00DC160A">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Как работи фондът</w:t>
      </w:r>
      <w:r w:rsidR="00DC160A">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 xml:space="preserve">Чрез системата </w:t>
      </w:r>
      <w:r>
        <w:rPr>
          <w:rFonts w:ascii="Times New Roman" w:hAnsi="Times New Roman" w:cs="Times New Roman"/>
          <w:sz w:val="24"/>
          <w:szCs w:val="24"/>
        </w:rPr>
        <w:t>SHARE</w:t>
      </w:r>
      <w:r w:rsidRPr="00CE166E">
        <w:rPr>
          <w:rFonts w:ascii="Times New Roman" w:hAnsi="Times New Roman" w:cs="Times New Roman"/>
          <w:sz w:val="24"/>
          <w:szCs w:val="24"/>
          <w:lang w:val="bg-BG"/>
        </w:rPr>
        <w:t xml:space="preserve"> </w:t>
      </w:r>
      <w:r>
        <w:rPr>
          <w:rFonts w:ascii="Times New Roman" w:hAnsi="Times New Roman" w:cs="Times New Roman"/>
          <w:sz w:val="24"/>
          <w:szCs w:val="24"/>
          <w:lang w:val="bg-BG"/>
        </w:rPr>
        <w:t>даренията към Фондацията на Ротари се трансформират в грантове, които променят живота на хората.</w:t>
      </w:r>
    </w:p>
    <w:p w:rsidR="00CE166E" w:rsidRDefault="00CE166E" w:rsidP="00DC160A">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ab/>
      </w:r>
      <w:r w:rsidRPr="00CE166E">
        <w:rPr>
          <w:rFonts w:ascii="Times New Roman" w:hAnsi="Times New Roman" w:cs="Times New Roman"/>
          <w:sz w:val="24"/>
          <w:szCs w:val="24"/>
          <w:lang w:val="bg-BG"/>
        </w:rPr>
        <w:t xml:space="preserve">В края </w:t>
      </w:r>
      <w:r>
        <w:rPr>
          <w:rFonts w:ascii="Times New Roman" w:hAnsi="Times New Roman" w:cs="Times New Roman"/>
          <w:sz w:val="24"/>
          <w:szCs w:val="24"/>
          <w:lang w:val="bg-BG"/>
        </w:rPr>
        <w:t xml:space="preserve">на всяка ротарианска година даренията към Годишния фонд – </w:t>
      </w:r>
      <w:r>
        <w:rPr>
          <w:rFonts w:ascii="Times New Roman" w:hAnsi="Times New Roman" w:cs="Times New Roman"/>
          <w:sz w:val="24"/>
          <w:szCs w:val="24"/>
        </w:rPr>
        <w:t>SHARE</w:t>
      </w:r>
      <w:r>
        <w:rPr>
          <w:rFonts w:ascii="Times New Roman" w:hAnsi="Times New Roman" w:cs="Times New Roman"/>
          <w:sz w:val="24"/>
          <w:szCs w:val="24"/>
          <w:lang w:val="bg-BG"/>
        </w:rPr>
        <w:t xml:space="preserve"> от всички Ротари клубове в даден дистрикт се насочват към два фонда:</w:t>
      </w:r>
    </w:p>
    <w:p w:rsidR="00CE166E" w:rsidRDefault="00CE166E" w:rsidP="00CE166E">
      <w:pPr>
        <w:pStyle w:val="ListParagraph"/>
        <w:numPr>
          <w:ilvl w:val="0"/>
          <w:numId w:val="16"/>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50% към Световния фонд*</w:t>
      </w:r>
    </w:p>
    <w:p w:rsidR="00CE166E" w:rsidRDefault="00CE166E" w:rsidP="00CE166E">
      <w:pPr>
        <w:pStyle w:val="ListParagraph"/>
        <w:numPr>
          <w:ilvl w:val="0"/>
          <w:numId w:val="16"/>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50% към Целевия фонд на дистрикта.</w:t>
      </w:r>
    </w:p>
    <w:p w:rsidR="00CE166E" w:rsidRDefault="00CE166E" w:rsidP="00CE166E">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Фондацията използва частта от Световния фонд, за да плаща за грантовете и програмите по света, които са на разположение на всички ротариански дистрикти. Вашият дистрикт използва частта от Целевия фонд на дистрикта, за да финансира грантове и програми на Фондацията по свой избор.</w:t>
      </w:r>
    </w:p>
    <w:p w:rsidR="00CE166E" w:rsidRDefault="00CE166E" w:rsidP="00CE166E">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 xml:space="preserve">Цикълът на финансиране на Ротари Фондацията позволява даренията от дистриктите да са налични за ползване три години, след като бъдат получени. </w:t>
      </w:r>
      <w:r w:rsidR="00180661">
        <w:rPr>
          <w:rFonts w:ascii="Times New Roman" w:hAnsi="Times New Roman" w:cs="Times New Roman"/>
          <w:sz w:val="24"/>
          <w:szCs w:val="24"/>
          <w:lang w:val="bg-BG"/>
        </w:rPr>
        <w:t>Тригодишният цикъл дава време на дистриктите да планират проекти и дейности и позволява на Фондацията да инвестира даренията.</w:t>
      </w:r>
    </w:p>
    <w:p w:rsidR="00180661" w:rsidRDefault="00180661" w:rsidP="00CE166E">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Комитетът за Фондацията на Ротари във вашия дистрикт решава как да използа разпределените суми към Целевия фонд на дистрикта, след консултиране с клубовете в дистрикта.</w:t>
      </w:r>
      <w:r w:rsidR="005D68ED">
        <w:rPr>
          <w:rFonts w:ascii="Times New Roman" w:hAnsi="Times New Roman" w:cs="Times New Roman"/>
          <w:sz w:val="24"/>
          <w:szCs w:val="24"/>
          <w:lang w:val="bg-BG"/>
        </w:rPr>
        <w:t xml:space="preserve"> Дистриктите могат да използват до 50% от фонда (който може да включва и </w:t>
      </w:r>
      <w:r w:rsidR="00CC5AF8">
        <w:rPr>
          <w:rFonts w:ascii="Times New Roman" w:hAnsi="Times New Roman" w:cs="Times New Roman"/>
          <w:sz w:val="24"/>
          <w:szCs w:val="24"/>
          <w:lang w:val="bg-BG"/>
        </w:rPr>
        <w:t xml:space="preserve">достъпните за изразходване </w:t>
      </w:r>
      <w:r w:rsidR="005D68ED">
        <w:rPr>
          <w:rFonts w:ascii="Times New Roman" w:hAnsi="Times New Roman" w:cs="Times New Roman"/>
          <w:sz w:val="24"/>
          <w:szCs w:val="24"/>
          <w:lang w:val="bg-BG"/>
        </w:rPr>
        <w:t>приходи от дарения към Дарителския фонд-</w:t>
      </w:r>
      <w:r w:rsidR="005D68ED">
        <w:rPr>
          <w:rFonts w:ascii="Times New Roman" w:hAnsi="Times New Roman" w:cs="Times New Roman"/>
          <w:sz w:val="24"/>
          <w:szCs w:val="24"/>
        </w:rPr>
        <w:t>SHARE</w:t>
      </w:r>
      <w:r w:rsidR="005D68ED">
        <w:rPr>
          <w:rFonts w:ascii="Times New Roman" w:hAnsi="Times New Roman" w:cs="Times New Roman"/>
          <w:sz w:val="24"/>
          <w:szCs w:val="24"/>
          <w:lang w:val="bg-BG"/>
        </w:rPr>
        <w:t>) за дистриктни грантове; останалата част може да се използва за глобални грантове или да се дари към ПолиоПлюс, Ротарианските центрове за мир или друг дистрикт.</w:t>
      </w:r>
    </w:p>
    <w:p w:rsidR="00A929E4" w:rsidRDefault="001131F8" w:rsidP="008F6FBC">
      <w:pPr>
        <w:spacing w:line="240" w:lineRule="auto"/>
        <w:rPr>
          <w:rFonts w:ascii="Times New Roman" w:hAnsi="Times New Roman" w:cs="Times New Roman"/>
          <w:sz w:val="24"/>
          <w:szCs w:val="24"/>
          <w:lang w:val="bg-BG"/>
        </w:rPr>
      </w:pPr>
      <w:r w:rsidRPr="00A425F0">
        <w:rPr>
          <w:rFonts w:ascii="Times New Roman" w:hAnsi="Times New Roman" w:cs="Times New Roman"/>
          <w:sz w:val="24"/>
          <w:szCs w:val="24"/>
          <w:lang w:val="bg-BG"/>
        </w:rPr>
        <w:tab/>
      </w:r>
      <w:r w:rsidR="00B3021D">
        <w:rPr>
          <w:rFonts w:ascii="Times New Roman" w:hAnsi="Times New Roman" w:cs="Times New Roman"/>
          <w:sz w:val="24"/>
          <w:szCs w:val="24"/>
          <w:lang w:val="bg-BG"/>
        </w:rPr>
        <w:t xml:space="preserve">Освен към </w:t>
      </w:r>
      <w:r w:rsidR="008D2BBA">
        <w:rPr>
          <w:rFonts w:ascii="Times New Roman" w:hAnsi="Times New Roman" w:cs="Times New Roman"/>
          <w:sz w:val="24"/>
          <w:szCs w:val="24"/>
        </w:rPr>
        <w:t>SHARE</w:t>
      </w:r>
      <w:r w:rsidR="008D2BBA">
        <w:rPr>
          <w:rFonts w:ascii="Times New Roman" w:hAnsi="Times New Roman" w:cs="Times New Roman"/>
          <w:sz w:val="24"/>
          <w:szCs w:val="24"/>
          <w:lang w:val="bg-BG"/>
        </w:rPr>
        <w:t xml:space="preserve">, дарителите могат да насочват вноските за Годишния фонд директно към Световния фонд или една от шестте сфери на фокус на Фондацията. Даренията към Годишния фонд, насочени към сфера на фокус, се причисляват към изчисленията за целта с годишните дарения на клуба и на отделните лица. </w:t>
      </w:r>
      <w:r w:rsidR="00664B9B">
        <w:rPr>
          <w:rFonts w:ascii="Times New Roman" w:hAnsi="Times New Roman" w:cs="Times New Roman"/>
          <w:sz w:val="24"/>
          <w:szCs w:val="24"/>
          <w:lang w:val="bg-BG"/>
        </w:rPr>
        <w:t xml:space="preserve">По същия </w:t>
      </w:r>
      <w:r w:rsidR="00664B9B">
        <w:rPr>
          <w:rFonts w:ascii="Times New Roman" w:hAnsi="Times New Roman" w:cs="Times New Roman"/>
          <w:sz w:val="24"/>
          <w:szCs w:val="24"/>
          <w:lang w:val="bg-BG"/>
        </w:rPr>
        <w:lastRenderedPageBreak/>
        <w:t xml:space="preserve">начин тези дарения са подходящи за всички възможности за отличия, свързани с Годишния фонд, включително ВРВГ, </w:t>
      </w:r>
      <w:r w:rsidR="00AA5E19">
        <w:rPr>
          <w:rFonts w:ascii="Times New Roman" w:hAnsi="Times New Roman" w:cs="Times New Roman"/>
          <w:sz w:val="24"/>
          <w:szCs w:val="24"/>
          <w:lang w:val="bg-BG"/>
        </w:rPr>
        <w:t>член, поддържащ Фондацията на Ротари, Пол Харис фелоу, Общество на Пол Харис, Голям дарител и Общество на Арч Клъмф. Те са валидни и за всички възможности за отличия от клуба.</w:t>
      </w:r>
    </w:p>
    <w:p w:rsidR="00AA5E19" w:rsidRDefault="00B47570" w:rsidP="008F6F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3F0D2C">
        <w:rPr>
          <w:rFonts w:ascii="Times New Roman" w:hAnsi="Times New Roman" w:cs="Times New Roman"/>
          <w:sz w:val="24"/>
          <w:szCs w:val="24"/>
          <w:lang w:val="bg-BG"/>
        </w:rPr>
        <w:t xml:space="preserve">Даренията, предназначени за сферите на фокус, не се включват в изчисленията на </w:t>
      </w:r>
      <w:r w:rsidR="003F0D2C">
        <w:rPr>
          <w:rFonts w:ascii="Times New Roman" w:hAnsi="Times New Roman" w:cs="Times New Roman"/>
          <w:sz w:val="24"/>
          <w:szCs w:val="24"/>
        </w:rPr>
        <w:t>SHARE</w:t>
      </w:r>
      <w:r w:rsidR="003F0D2C">
        <w:rPr>
          <w:rFonts w:ascii="Times New Roman" w:hAnsi="Times New Roman" w:cs="Times New Roman"/>
          <w:sz w:val="24"/>
          <w:szCs w:val="24"/>
          <w:lang w:val="bg-BG"/>
        </w:rPr>
        <w:t xml:space="preserve"> за дистрикта и не </w:t>
      </w:r>
      <w:r w:rsidR="008A1607">
        <w:rPr>
          <w:rFonts w:ascii="Times New Roman" w:hAnsi="Times New Roman" w:cs="Times New Roman"/>
          <w:sz w:val="24"/>
          <w:szCs w:val="24"/>
          <w:lang w:val="bg-BG"/>
        </w:rPr>
        <w:t>пораждат увеличение на сумите за Целевия фонд на дистрикта. Тъй като даренията към Годишния фонд-</w:t>
      </w:r>
      <w:r w:rsidR="008A1607" w:rsidRPr="00FC2DFB">
        <w:rPr>
          <w:rFonts w:ascii="Times New Roman" w:hAnsi="Times New Roman" w:cs="Times New Roman"/>
          <w:sz w:val="24"/>
          <w:szCs w:val="24"/>
          <w:lang w:val="bg-BG"/>
        </w:rPr>
        <w:t xml:space="preserve"> </w:t>
      </w:r>
      <w:r w:rsidR="008A1607">
        <w:rPr>
          <w:rFonts w:ascii="Times New Roman" w:hAnsi="Times New Roman" w:cs="Times New Roman"/>
          <w:sz w:val="24"/>
          <w:szCs w:val="24"/>
        </w:rPr>
        <w:t>SHARE</w:t>
      </w:r>
      <w:r w:rsidR="00FC2DFB">
        <w:rPr>
          <w:rFonts w:ascii="Times New Roman" w:hAnsi="Times New Roman" w:cs="Times New Roman"/>
          <w:sz w:val="24"/>
          <w:szCs w:val="24"/>
          <w:lang w:val="bg-BG"/>
        </w:rPr>
        <w:t xml:space="preserve"> са основният източник на финансиране за грантовете на Фондацията, даренията, насочени към </w:t>
      </w:r>
      <w:r w:rsidR="00FC2DFB">
        <w:rPr>
          <w:rFonts w:ascii="Times New Roman" w:hAnsi="Times New Roman" w:cs="Times New Roman"/>
          <w:sz w:val="24"/>
          <w:szCs w:val="24"/>
        </w:rPr>
        <w:t>SHARE</w:t>
      </w:r>
      <w:r w:rsidR="00FC2DFB">
        <w:rPr>
          <w:rFonts w:ascii="Times New Roman" w:hAnsi="Times New Roman" w:cs="Times New Roman"/>
          <w:sz w:val="24"/>
          <w:szCs w:val="24"/>
          <w:lang w:val="bg-BG"/>
        </w:rPr>
        <w:t xml:space="preserve"> от </w:t>
      </w:r>
      <w:r w:rsidR="00625F0B">
        <w:rPr>
          <w:rFonts w:ascii="Times New Roman" w:hAnsi="Times New Roman" w:cs="Times New Roman"/>
          <w:sz w:val="24"/>
          <w:szCs w:val="24"/>
          <w:lang w:val="bg-BG"/>
        </w:rPr>
        <w:t>Всеки ротарианец, всяка година остават жизнено важни и затова силно се насърчават.</w:t>
      </w:r>
    </w:p>
    <w:p w:rsidR="00625F0B" w:rsidRDefault="00625F0B" w:rsidP="008F6FBC">
      <w:pPr>
        <w:spacing w:line="240" w:lineRule="auto"/>
        <w:rPr>
          <w:rFonts w:ascii="Times New Roman" w:hAnsi="Times New Roman" w:cs="Times New Roman"/>
          <w:sz w:val="24"/>
          <w:szCs w:val="24"/>
          <w:lang w:val="bg-BG"/>
        </w:rPr>
      </w:pPr>
    </w:p>
    <w:p w:rsidR="00625F0B" w:rsidRPr="00A425F0" w:rsidRDefault="00625F0B" w:rsidP="008F6F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w:t>
      </w:r>
      <w:r w:rsidR="00E95DE3">
        <w:rPr>
          <w:rFonts w:ascii="Times New Roman" w:hAnsi="Times New Roman" w:cs="Times New Roman"/>
          <w:sz w:val="24"/>
          <w:szCs w:val="24"/>
          <w:lang w:val="bg-BG"/>
        </w:rPr>
        <w:t>За да запазят способността на Фондацията да подкрепя ротарианците, клубовете и дистриктите, попечителите са посочили ясен ред на приоритетите, за да гарантират, че всички програми, оперативни разходи (развитие на фондовете и общи административни разходи) и оперативни резерви са финансирани. Моделът на финансиране, който влезе в сила на 1 юли 2015г., осигурява по-предвидимо ниво на финансова подкрепа за програмите и необходимите оперативни разходи, за да ги направят успешни. Научете повече за дългосрочната стратегия за осигуряване на бъдещето на Фондацията.</w:t>
      </w:r>
    </w:p>
    <w:p w:rsidR="00A425F0" w:rsidRDefault="00A425F0" w:rsidP="008F6F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552C3D" w:rsidRPr="00552C3D">
        <w:rPr>
          <w:rFonts w:ascii="Times New Roman" w:hAnsi="Times New Roman" w:cs="Times New Roman"/>
          <w:sz w:val="24"/>
          <w:szCs w:val="24"/>
          <w:lang w:val="bg-BG"/>
        </w:rPr>
        <w:t>Повечето организации с нестопанска цел разпределят процент от техните вноски в подкрепа на бъдещите усилия за набиране на средства</w:t>
      </w:r>
      <w:r w:rsidR="00552C3D">
        <w:rPr>
          <w:rFonts w:ascii="Times New Roman" w:hAnsi="Times New Roman" w:cs="Times New Roman"/>
          <w:sz w:val="24"/>
          <w:szCs w:val="24"/>
          <w:lang w:val="bg-BG"/>
        </w:rPr>
        <w:t xml:space="preserve">. </w:t>
      </w:r>
      <w:r w:rsidR="00130166">
        <w:rPr>
          <w:rFonts w:ascii="Times New Roman" w:hAnsi="Times New Roman" w:cs="Times New Roman"/>
          <w:sz w:val="24"/>
          <w:szCs w:val="24"/>
          <w:lang w:val="bg-BG"/>
        </w:rPr>
        <w:t xml:space="preserve">Гледайки напред, Фондацията ще продължи </w:t>
      </w:r>
      <w:r w:rsidR="00CC5AF8">
        <w:rPr>
          <w:rFonts w:ascii="Times New Roman" w:hAnsi="Times New Roman" w:cs="Times New Roman"/>
          <w:sz w:val="24"/>
          <w:szCs w:val="24"/>
          <w:lang w:val="bg-BG"/>
        </w:rPr>
        <w:t xml:space="preserve">да поддържа </w:t>
      </w:r>
      <w:r w:rsidR="00130166">
        <w:rPr>
          <w:rFonts w:ascii="Times New Roman" w:hAnsi="Times New Roman" w:cs="Times New Roman"/>
          <w:sz w:val="24"/>
          <w:szCs w:val="24"/>
          <w:lang w:val="bg-BG"/>
        </w:rPr>
        <w:t xml:space="preserve">силната си </w:t>
      </w:r>
      <w:r w:rsidR="00CC5AF8">
        <w:rPr>
          <w:rFonts w:ascii="Times New Roman" w:hAnsi="Times New Roman" w:cs="Times New Roman"/>
          <w:sz w:val="24"/>
          <w:szCs w:val="24"/>
          <w:lang w:val="bg-BG"/>
        </w:rPr>
        <w:t>репутация относно</w:t>
      </w:r>
      <w:r w:rsidR="00130166">
        <w:rPr>
          <w:rFonts w:ascii="Times New Roman" w:hAnsi="Times New Roman" w:cs="Times New Roman"/>
          <w:sz w:val="24"/>
          <w:szCs w:val="24"/>
          <w:lang w:val="bg-BG"/>
        </w:rPr>
        <w:t xml:space="preserve"> финансова</w:t>
      </w:r>
      <w:r w:rsidR="00CC5AF8">
        <w:rPr>
          <w:rFonts w:ascii="Times New Roman" w:hAnsi="Times New Roman" w:cs="Times New Roman"/>
          <w:sz w:val="24"/>
          <w:szCs w:val="24"/>
          <w:lang w:val="bg-BG"/>
        </w:rPr>
        <w:t>та</w:t>
      </w:r>
      <w:r w:rsidR="00130166">
        <w:rPr>
          <w:rFonts w:ascii="Times New Roman" w:hAnsi="Times New Roman" w:cs="Times New Roman"/>
          <w:sz w:val="24"/>
          <w:szCs w:val="24"/>
          <w:lang w:val="bg-BG"/>
        </w:rPr>
        <w:t xml:space="preserve"> отчетност и прозначност.</w:t>
      </w:r>
    </w:p>
    <w:p w:rsidR="00130166" w:rsidRDefault="00130166" w:rsidP="008F6FBC">
      <w:pPr>
        <w:spacing w:line="240" w:lineRule="auto"/>
        <w:rPr>
          <w:rFonts w:ascii="Times New Roman" w:hAnsi="Times New Roman" w:cs="Times New Roman"/>
          <w:sz w:val="24"/>
          <w:szCs w:val="24"/>
          <w:lang w:val="bg-BG"/>
        </w:rPr>
      </w:pPr>
    </w:p>
    <w:p w:rsidR="00130166" w:rsidRPr="00552C3D" w:rsidRDefault="00130166" w:rsidP="008F6FBC">
      <w:pPr>
        <w:spacing w:line="240" w:lineRule="auto"/>
        <w:rPr>
          <w:rFonts w:ascii="Times New Roman" w:hAnsi="Times New Roman" w:cs="Times New Roman"/>
          <w:sz w:val="24"/>
          <w:szCs w:val="24"/>
          <w:lang w:val="bg-BG"/>
        </w:rPr>
      </w:pPr>
      <w:r>
        <w:rPr>
          <w:rFonts w:ascii="Arial" w:hAnsi="Arial" w:cs="Arial"/>
          <w:color w:val="365F91" w:themeColor="accent1" w:themeShade="BF"/>
          <w:sz w:val="24"/>
          <w:szCs w:val="24"/>
          <w:lang w:val="bg-BG"/>
        </w:rPr>
        <w:t>ДАРИТЕЛСКИЯТ ФОНД</w:t>
      </w:r>
    </w:p>
    <w:p w:rsidR="00124876" w:rsidRPr="00D66C80" w:rsidRDefault="00124876" w:rsidP="00124876">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Предназначение</w:t>
      </w:r>
      <w:r>
        <w:rPr>
          <w:rFonts w:ascii="Times New Roman" w:hAnsi="Times New Roman" w:cs="Times New Roman"/>
          <w:color w:val="548DD4" w:themeColor="text2" w:themeTint="99"/>
          <w:sz w:val="24"/>
          <w:szCs w:val="24"/>
          <w:lang w:val="bg-BG"/>
        </w:rPr>
        <w:tab/>
      </w:r>
      <w:r>
        <w:rPr>
          <w:rFonts w:ascii="Times New Roman" w:hAnsi="Times New Roman" w:cs="Times New Roman"/>
          <w:sz w:val="24"/>
          <w:szCs w:val="24"/>
          <w:lang w:val="bg-BG"/>
        </w:rPr>
        <w:t xml:space="preserve">Осигурява дългосрочната жизнеспособност на грантовете и програмите на Фондацията. </w:t>
      </w:r>
      <w:r w:rsidR="00580698">
        <w:rPr>
          <w:rFonts w:ascii="Times New Roman" w:hAnsi="Times New Roman" w:cs="Times New Roman"/>
          <w:sz w:val="24"/>
          <w:szCs w:val="24"/>
          <w:lang w:val="bg-BG"/>
        </w:rPr>
        <w:t xml:space="preserve">Приходите за </w:t>
      </w:r>
      <w:r w:rsidR="00D34C77">
        <w:rPr>
          <w:rFonts w:ascii="Times New Roman" w:hAnsi="Times New Roman" w:cs="Times New Roman"/>
          <w:sz w:val="24"/>
          <w:szCs w:val="24"/>
          <w:lang w:val="bg-BG"/>
        </w:rPr>
        <w:t>изразходване</w:t>
      </w:r>
      <w:r w:rsidR="00580698">
        <w:rPr>
          <w:rFonts w:ascii="Times New Roman" w:hAnsi="Times New Roman" w:cs="Times New Roman"/>
          <w:sz w:val="24"/>
          <w:szCs w:val="24"/>
          <w:lang w:val="bg-BG"/>
        </w:rPr>
        <w:t xml:space="preserve"> от този дарителски фонд също така позволяват на Фондацията да разшири съществуващите дейности и периодично да добавя нови като Ротарианските центрове за мир.</w:t>
      </w:r>
    </w:p>
    <w:p w:rsidR="00124876" w:rsidRDefault="00124876" w:rsidP="00124876">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Как работи фондът</w:t>
      </w:r>
      <w:r>
        <w:rPr>
          <w:rFonts w:ascii="Times New Roman" w:hAnsi="Times New Roman" w:cs="Times New Roman"/>
          <w:color w:val="548DD4" w:themeColor="text2" w:themeTint="99"/>
          <w:sz w:val="24"/>
          <w:szCs w:val="24"/>
          <w:lang w:val="bg-BG"/>
        </w:rPr>
        <w:tab/>
      </w:r>
      <w:r w:rsidR="00803F41">
        <w:rPr>
          <w:rFonts w:ascii="Times New Roman" w:hAnsi="Times New Roman" w:cs="Times New Roman"/>
          <w:sz w:val="24"/>
          <w:szCs w:val="24"/>
          <w:lang w:val="bg-BG"/>
        </w:rPr>
        <w:t>Вноските се инвестират безсрочно</w:t>
      </w:r>
      <w:r>
        <w:rPr>
          <w:rFonts w:ascii="Times New Roman" w:hAnsi="Times New Roman" w:cs="Times New Roman"/>
          <w:sz w:val="24"/>
          <w:szCs w:val="24"/>
          <w:lang w:val="bg-BG"/>
        </w:rPr>
        <w:t>.</w:t>
      </w:r>
      <w:r w:rsidR="00803F41">
        <w:rPr>
          <w:rFonts w:ascii="Times New Roman" w:hAnsi="Times New Roman" w:cs="Times New Roman"/>
          <w:sz w:val="24"/>
          <w:szCs w:val="24"/>
          <w:lang w:val="bg-BG"/>
        </w:rPr>
        <w:t xml:space="preserve"> Процент от общата стойност на средствата ежегодно се насочват към грантовете и програмите на Фондацията.</w:t>
      </w:r>
    </w:p>
    <w:p w:rsidR="00D5525B" w:rsidRDefault="00803F41" w:rsidP="00124876">
      <w:pPr>
        <w:spacing w:line="240" w:lineRule="auto"/>
        <w:ind w:left="2160" w:hanging="2160"/>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Видове дарения</w:t>
      </w:r>
      <w:r>
        <w:rPr>
          <w:rFonts w:ascii="Times New Roman" w:hAnsi="Times New Roman" w:cs="Times New Roman"/>
          <w:color w:val="548DD4" w:themeColor="text2" w:themeTint="99"/>
          <w:sz w:val="24"/>
          <w:szCs w:val="24"/>
          <w:lang w:val="bg-BG"/>
        </w:rPr>
        <w:tab/>
      </w:r>
      <w:r w:rsidR="00D5525B">
        <w:rPr>
          <w:rFonts w:ascii="Times New Roman" w:hAnsi="Times New Roman" w:cs="Times New Roman"/>
          <w:color w:val="548DD4" w:themeColor="text2" w:themeTint="99"/>
          <w:sz w:val="24"/>
          <w:szCs w:val="24"/>
          <w:lang w:val="bg-BG"/>
        </w:rPr>
        <w:t xml:space="preserve">* </w:t>
      </w:r>
      <w:r w:rsidR="00D5525B">
        <w:rPr>
          <w:rFonts w:ascii="Times New Roman" w:hAnsi="Times New Roman" w:cs="Times New Roman"/>
          <w:sz w:val="24"/>
          <w:szCs w:val="24"/>
          <w:lang w:val="bg-BG"/>
        </w:rPr>
        <w:t>окончателни дарения в брой, инвестиции или друго имущество</w:t>
      </w:r>
    </w:p>
    <w:p w:rsidR="00803F41" w:rsidRPr="00BF74A7" w:rsidRDefault="00EA0DF5" w:rsidP="00D5525B">
      <w:pPr>
        <w:pStyle w:val="ListParagraph"/>
        <w:numPr>
          <w:ilvl w:val="0"/>
          <w:numId w:val="16"/>
        </w:numPr>
        <w:spacing w:line="240" w:lineRule="auto"/>
        <w:rPr>
          <w:rFonts w:ascii="Times New Roman" w:hAnsi="Times New Roman" w:cs="Times New Roman"/>
          <w:color w:val="548DD4" w:themeColor="text2" w:themeTint="99"/>
          <w:sz w:val="24"/>
          <w:szCs w:val="24"/>
          <w:lang w:val="bg-BG"/>
        </w:rPr>
      </w:pPr>
      <w:r>
        <w:rPr>
          <w:rFonts w:ascii="Times New Roman" w:hAnsi="Times New Roman" w:cs="Times New Roman"/>
          <w:sz w:val="24"/>
          <w:szCs w:val="24"/>
          <w:lang w:val="bg-BG"/>
        </w:rPr>
        <w:t xml:space="preserve">Дарения с доживотен доход (т.е. </w:t>
      </w:r>
      <w:r w:rsidR="00D34C77">
        <w:rPr>
          <w:rFonts w:ascii="Times New Roman" w:hAnsi="Times New Roman" w:cs="Times New Roman"/>
          <w:sz w:val="24"/>
          <w:szCs w:val="24"/>
          <w:lang w:val="bg-BG"/>
        </w:rPr>
        <w:t>попечителство върху</w:t>
      </w:r>
      <w:r w:rsidR="006C01EB">
        <w:rPr>
          <w:rFonts w:ascii="Times New Roman" w:hAnsi="Times New Roman" w:cs="Times New Roman"/>
          <w:color w:val="548DD4" w:themeColor="text2" w:themeTint="99"/>
          <w:sz w:val="24"/>
          <w:szCs w:val="24"/>
          <w:lang w:val="bg-BG"/>
        </w:rPr>
        <w:t xml:space="preserve"> </w:t>
      </w:r>
      <w:r w:rsidR="006C01EB">
        <w:rPr>
          <w:rFonts w:ascii="Times New Roman" w:hAnsi="Times New Roman" w:cs="Times New Roman"/>
          <w:sz w:val="24"/>
          <w:szCs w:val="24"/>
          <w:lang w:val="bg-BG"/>
        </w:rPr>
        <w:t>остатъ</w:t>
      </w:r>
      <w:r w:rsidR="00D34C77">
        <w:rPr>
          <w:rFonts w:ascii="Times New Roman" w:hAnsi="Times New Roman" w:cs="Times New Roman"/>
          <w:sz w:val="24"/>
          <w:szCs w:val="24"/>
          <w:lang w:val="bg-BG"/>
        </w:rPr>
        <w:t>к</w:t>
      </w:r>
      <w:r w:rsidR="006C01EB">
        <w:rPr>
          <w:rFonts w:ascii="Times New Roman" w:hAnsi="Times New Roman" w:cs="Times New Roman"/>
          <w:sz w:val="24"/>
          <w:szCs w:val="24"/>
          <w:lang w:val="bg-BG"/>
        </w:rPr>
        <w:t xml:space="preserve"> от благотворителност, анюитети от благотворителни дарения, </w:t>
      </w:r>
      <w:r w:rsidR="009B49B1">
        <w:rPr>
          <w:rFonts w:ascii="Times New Roman" w:hAnsi="Times New Roman" w:cs="Times New Roman"/>
          <w:sz w:val="24"/>
          <w:szCs w:val="24"/>
          <w:lang w:val="bg-BG"/>
        </w:rPr>
        <w:t xml:space="preserve">приходни </w:t>
      </w:r>
      <w:r w:rsidR="006C01EB">
        <w:rPr>
          <w:rFonts w:ascii="Times New Roman" w:hAnsi="Times New Roman" w:cs="Times New Roman"/>
          <w:sz w:val="24"/>
          <w:szCs w:val="24"/>
          <w:lang w:val="bg-BG"/>
        </w:rPr>
        <w:t xml:space="preserve">фондове от обединени </w:t>
      </w:r>
      <w:r w:rsidR="009B49B1">
        <w:rPr>
          <w:rFonts w:ascii="Times New Roman" w:hAnsi="Times New Roman" w:cs="Times New Roman"/>
          <w:sz w:val="24"/>
          <w:szCs w:val="24"/>
          <w:lang w:val="bg-BG"/>
        </w:rPr>
        <w:t>дарения)</w:t>
      </w:r>
    </w:p>
    <w:p w:rsidR="00BF74A7" w:rsidRPr="00BF74A7" w:rsidRDefault="00BF74A7" w:rsidP="00D5525B">
      <w:pPr>
        <w:pStyle w:val="ListParagraph"/>
        <w:numPr>
          <w:ilvl w:val="0"/>
          <w:numId w:val="16"/>
        </w:numPr>
        <w:spacing w:line="240" w:lineRule="auto"/>
        <w:rPr>
          <w:rFonts w:ascii="Times New Roman" w:hAnsi="Times New Roman" w:cs="Times New Roman"/>
          <w:color w:val="548DD4" w:themeColor="text2" w:themeTint="99"/>
          <w:sz w:val="24"/>
          <w:szCs w:val="24"/>
          <w:lang w:val="bg-BG"/>
        </w:rPr>
      </w:pPr>
      <w:r>
        <w:rPr>
          <w:rFonts w:ascii="Times New Roman" w:hAnsi="Times New Roman" w:cs="Times New Roman"/>
          <w:sz w:val="24"/>
          <w:szCs w:val="24"/>
          <w:lang w:val="bg-BG"/>
        </w:rPr>
        <w:t>Дарения чрез завещания или имотни планове</w:t>
      </w:r>
    </w:p>
    <w:p w:rsidR="00BF74A7" w:rsidRPr="001F4A36" w:rsidRDefault="001F4A36" w:rsidP="00D5525B">
      <w:pPr>
        <w:pStyle w:val="ListParagraph"/>
        <w:numPr>
          <w:ilvl w:val="0"/>
          <w:numId w:val="16"/>
        </w:numPr>
        <w:spacing w:line="240" w:lineRule="auto"/>
        <w:rPr>
          <w:rFonts w:ascii="Times New Roman" w:hAnsi="Times New Roman" w:cs="Times New Roman"/>
          <w:color w:val="548DD4" w:themeColor="text2" w:themeTint="99"/>
          <w:sz w:val="24"/>
          <w:szCs w:val="24"/>
          <w:lang w:val="bg-BG"/>
        </w:rPr>
      </w:pPr>
      <w:r w:rsidRPr="001F4A36">
        <w:rPr>
          <w:rFonts w:ascii="Times New Roman" w:hAnsi="Times New Roman" w:cs="Times New Roman"/>
          <w:sz w:val="24"/>
          <w:szCs w:val="24"/>
          <w:lang w:val="bg-BG"/>
        </w:rPr>
        <w:t xml:space="preserve">Бенефициент на застраховки живот, сметки </w:t>
      </w:r>
      <w:r>
        <w:rPr>
          <w:rFonts w:ascii="Times New Roman" w:hAnsi="Times New Roman" w:cs="Times New Roman"/>
          <w:sz w:val="24"/>
          <w:szCs w:val="24"/>
          <w:lang w:val="bg-BG"/>
        </w:rPr>
        <w:t>н</w:t>
      </w:r>
      <w:r w:rsidRPr="001F4A36">
        <w:rPr>
          <w:rFonts w:ascii="Times New Roman" w:hAnsi="Times New Roman" w:cs="Times New Roman"/>
          <w:sz w:val="24"/>
          <w:szCs w:val="24"/>
          <w:lang w:val="bg-BG"/>
        </w:rPr>
        <w:t>а пенсион</w:t>
      </w:r>
      <w:r w:rsidR="00D61547">
        <w:rPr>
          <w:rFonts w:ascii="Times New Roman" w:hAnsi="Times New Roman" w:cs="Times New Roman"/>
          <w:sz w:val="24"/>
          <w:szCs w:val="24"/>
          <w:lang w:val="bg-BG"/>
        </w:rPr>
        <w:t>н</w:t>
      </w:r>
      <w:r w:rsidRPr="001F4A36">
        <w:rPr>
          <w:rFonts w:ascii="Times New Roman" w:hAnsi="Times New Roman" w:cs="Times New Roman"/>
          <w:sz w:val="24"/>
          <w:szCs w:val="24"/>
          <w:lang w:val="bg-BG"/>
        </w:rPr>
        <w:t>и</w:t>
      </w:r>
      <w:r w:rsidR="00D61547">
        <w:rPr>
          <w:rFonts w:ascii="Times New Roman" w:hAnsi="Times New Roman" w:cs="Times New Roman"/>
          <w:sz w:val="24"/>
          <w:szCs w:val="24"/>
          <w:lang w:val="bg-BG"/>
        </w:rPr>
        <w:t xml:space="preserve"> </w:t>
      </w:r>
      <w:r w:rsidRPr="001F4A36">
        <w:rPr>
          <w:rFonts w:ascii="Times New Roman" w:hAnsi="Times New Roman" w:cs="Times New Roman"/>
          <w:sz w:val="24"/>
          <w:szCs w:val="24"/>
          <w:lang w:val="bg-BG"/>
        </w:rPr>
        <w:t>план</w:t>
      </w:r>
      <w:r w:rsidR="00D61547">
        <w:rPr>
          <w:rFonts w:ascii="Times New Roman" w:hAnsi="Times New Roman" w:cs="Times New Roman"/>
          <w:sz w:val="24"/>
          <w:szCs w:val="24"/>
          <w:lang w:val="bg-BG"/>
        </w:rPr>
        <w:t>ове</w:t>
      </w:r>
      <w:r w:rsidRPr="001F4A36">
        <w:rPr>
          <w:rFonts w:ascii="Times New Roman" w:hAnsi="Times New Roman" w:cs="Times New Roman"/>
          <w:sz w:val="24"/>
          <w:szCs w:val="24"/>
          <w:lang w:val="bg-BG"/>
        </w:rPr>
        <w:t xml:space="preserve"> или други финансови сметки</w:t>
      </w:r>
    </w:p>
    <w:p w:rsidR="00A929E4" w:rsidRPr="00DC160A" w:rsidRDefault="00A929E4" w:rsidP="008F6FBC">
      <w:pPr>
        <w:spacing w:line="240" w:lineRule="auto"/>
        <w:rPr>
          <w:rFonts w:ascii="Times New Roman" w:hAnsi="Times New Roman" w:cs="Times New Roman"/>
          <w:sz w:val="24"/>
          <w:szCs w:val="24"/>
          <w:lang w:val="bg-BG"/>
        </w:rPr>
      </w:pPr>
    </w:p>
    <w:p w:rsidR="000D54B5" w:rsidRDefault="000D54B5" w:rsidP="000D54B5">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РЕСУРСИ ЗА ФИНАНСИРАНЕТО НА ФОНДАЦИЯТА</w:t>
      </w:r>
    </w:p>
    <w:p w:rsidR="000D54B5" w:rsidRDefault="000D54B5" w:rsidP="000D54B5">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 xml:space="preserve">Дарения и грантове: </w:t>
      </w:r>
      <w:r>
        <w:rPr>
          <w:rFonts w:ascii="Times New Roman" w:hAnsi="Times New Roman" w:cs="Times New Roman"/>
          <w:sz w:val="24"/>
          <w:szCs w:val="24"/>
          <w:lang w:val="bg-BG"/>
        </w:rPr>
        <w:t>Тримесечен бюлетин с информация за набирането на средства и грантовете</w:t>
      </w:r>
    </w:p>
    <w:p w:rsidR="000D54B5" w:rsidRDefault="000D54B5" w:rsidP="000D54B5">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Брошура „Начини да дариш” (173-</w:t>
      </w:r>
      <w:r>
        <w:rPr>
          <w:rFonts w:ascii="Times New Roman" w:hAnsi="Times New Roman" w:cs="Times New Roman"/>
          <w:color w:val="365F91" w:themeColor="accent1" w:themeShade="BF"/>
          <w:sz w:val="24"/>
          <w:szCs w:val="24"/>
        </w:rPr>
        <w:t>EN</w:t>
      </w:r>
      <w:r>
        <w:rPr>
          <w:rFonts w:ascii="Times New Roman" w:hAnsi="Times New Roman" w:cs="Times New Roman"/>
          <w:color w:val="365F91" w:themeColor="accent1" w:themeShade="BF"/>
          <w:sz w:val="24"/>
          <w:szCs w:val="24"/>
          <w:lang w:val="bg-BG"/>
        </w:rPr>
        <w:t xml:space="preserve">): </w:t>
      </w:r>
      <w:r>
        <w:rPr>
          <w:rFonts w:ascii="Times New Roman" w:hAnsi="Times New Roman" w:cs="Times New Roman"/>
          <w:sz w:val="24"/>
          <w:szCs w:val="24"/>
          <w:lang w:val="bg-BG"/>
        </w:rPr>
        <w:t>Преглед на Годишния фонд, Дарителския фонд, срочните дарения и Ротарианските центрове за мир</w:t>
      </w:r>
    </w:p>
    <w:p w:rsidR="000D54B5" w:rsidRDefault="000D54B5" w:rsidP="000D54B5">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Брошура „Всеки ротарианец, всяка година” (957-</w:t>
      </w:r>
      <w:r>
        <w:rPr>
          <w:rFonts w:ascii="Times New Roman" w:hAnsi="Times New Roman" w:cs="Times New Roman"/>
          <w:color w:val="365F91" w:themeColor="accent1" w:themeShade="BF"/>
          <w:sz w:val="24"/>
          <w:szCs w:val="24"/>
        </w:rPr>
        <w:t>EN</w:t>
      </w:r>
      <w:r>
        <w:rPr>
          <w:rFonts w:ascii="Times New Roman" w:hAnsi="Times New Roman" w:cs="Times New Roman"/>
          <w:color w:val="365F91" w:themeColor="accent1" w:themeShade="BF"/>
          <w:sz w:val="24"/>
          <w:szCs w:val="24"/>
          <w:lang w:val="bg-BG"/>
        </w:rPr>
        <w:t xml:space="preserve">): </w:t>
      </w:r>
      <w:r>
        <w:rPr>
          <w:rFonts w:ascii="Times New Roman" w:hAnsi="Times New Roman" w:cs="Times New Roman"/>
          <w:sz w:val="24"/>
          <w:szCs w:val="24"/>
          <w:lang w:val="bg-BG"/>
        </w:rPr>
        <w:t>За разпространение до всеки клубен член, описваща нуждата ротарианците да участват и даряват към грантовете и дейностите на Фондацията на Ротари</w:t>
      </w:r>
    </w:p>
    <w:p w:rsidR="00111FEC" w:rsidRDefault="00111FEC" w:rsidP="000D54B5">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„Мирът е възможен” (850-</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w:t>
      </w:r>
      <w:r>
        <w:rPr>
          <w:rFonts w:ascii="Times New Roman" w:hAnsi="Times New Roman" w:cs="Times New Roman"/>
          <w:sz w:val="24"/>
          <w:szCs w:val="24"/>
          <w:lang w:val="bg-BG"/>
        </w:rPr>
        <w:t xml:space="preserve"> Преглед на Ротарианските центрове за мир и наличните </w:t>
      </w:r>
      <w:r w:rsidR="00984A8D">
        <w:rPr>
          <w:rFonts w:ascii="Times New Roman" w:hAnsi="Times New Roman" w:cs="Times New Roman"/>
          <w:sz w:val="24"/>
          <w:szCs w:val="24"/>
          <w:lang w:val="bg-BG"/>
        </w:rPr>
        <w:t xml:space="preserve">поименни </w:t>
      </w:r>
      <w:r>
        <w:rPr>
          <w:rFonts w:ascii="Times New Roman" w:hAnsi="Times New Roman" w:cs="Times New Roman"/>
          <w:sz w:val="24"/>
          <w:szCs w:val="24"/>
          <w:lang w:val="bg-BG"/>
        </w:rPr>
        <w:t xml:space="preserve">възможности </w:t>
      </w:r>
    </w:p>
    <w:p w:rsidR="000D54B5" w:rsidRDefault="00111FEC" w:rsidP="000D54B5">
      <w:pPr>
        <w:pStyle w:val="ListParagraph"/>
        <w:numPr>
          <w:ilvl w:val="0"/>
          <w:numId w:val="13"/>
        </w:numPr>
        <w:spacing w:line="240" w:lineRule="auto"/>
        <w:rPr>
          <w:rFonts w:ascii="Times New Roman" w:hAnsi="Times New Roman" w:cs="Times New Roman"/>
          <w:sz w:val="24"/>
          <w:szCs w:val="24"/>
          <w:lang w:val="bg-BG"/>
        </w:rPr>
      </w:pPr>
      <w:r>
        <w:rPr>
          <w:rFonts w:ascii="Times New Roman" w:hAnsi="Times New Roman" w:cs="Times New Roman"/>
          <w:color w:val="365F91" w:themeColor="accent1" w:themeShade="BF"/>
          <w:sz w:val="24"/>
          <w:szCs w:val="24"/>
          <w:lang w:val="bg-BG"/>
        </w:rPr>
        <w:t>Брошура „Твоето завещание за Ротари”</w:t>
      </w:r>
      <w:r w:rsidR="000D54B5">
        <w:rPr>
          <w:rFonts w:ascii="Times New Roman" w:hAnsi="Times New Roman" w:cs="Times New Roman"/>
          <w:color w:val="365F91" w:themeColor="accent1" w:themeShade="BF"/>
          <w:sz w:val="24"/>
          <w:szCs w:val="24"/>
          <w:lang w:val="bg-BG"/>
        </w:rPr>
        <w:t xml:space="preserve">: </w:t>
      </w:r>
      <w:r>
        <w:rPr>
          <w:rFonts w:ascii="Times New Roman" w:hAnsi="Times New Roman" w:cs="Times New Roman"/>
          <w:sz w:val="24"/>
          <w:szCs w:val="24"/>
          <w:lang w:val="bg-BG"/>
        </w:rPr>
        <w:t>Описва ползите от даряването към Дарителския фонд и включва формуляр за присъединяване към Обществото на дарителите или за регистрация като дарител</w:t>
      </w:r>
    </w:p>
    <w:p w:rsidR="000D54B5" w:rsidRPr="00AF28D9" w:rsidRDefault="00ED4604" w:rsidP="000D54B5">
      <w:pPr>
        <w:pStyle w:val="ListParagraph"/>
        <w:numPr>
          <w:ilvl w:val="0"/>
          <w:numId w:val="13"/>
        </w:numPr>
        <w:spacing w:line="240" w:lineRule="auto"/>
        <w:rPr>
          <w:rFonts w:ascii="Times New Roman" w:hAnsi="Times New Roman" w:cs="Times New Roman"/>
          <w:sz w:val="24"/>
          <w:szCs w:val="24"/>
          <w:lang w:val="bg-BG"/>
        </w:rPr>
      </w:pPr>
      <w:hyperlink r:id="rId11" w:history="1">
        <w:r w:rsidR="00111FEC" w:rsidRPr="005926B3">
          <w:rPr>
            <w:rStyle w:val="Hyperlink"/>
            <w:rFonts w:ascii="Times New Roman" w:hAnsi="Times New Roman" w:cs="Times New Roman"/>
            <w:sz w:val="24"/>
            <w:szCs w:val="24"/>
          </w:rPr>
          <w:t>www.rotary.org/plannedgiving</w:t>
        </w:r>
      </w:hyperlink>
      <w:r w:rsidR="00111FEC">
        <w:rPr>
          <w:rFonts w:ascii="Times New Roman" w:hAnsi="Times New Roman" w:cs="Times New Roman"/>
          <w:sz w:val="24"/>
          <w:szCs w:val="24"/>
        </w:rPr>
        <w:t xml:space="preserve"> </w:t>
      </w:r>
    </w:p>
    <w:p w:rsidR="000D54B5" w:rsidRDefault="000D54B5" w:rsidP="000D54B5">
      <w:pPr>
        <w:spacing w:line="240" w:lineRule="auto"/>
        <w:rPr>
          <w:rFonts w:ascii="Times New Roman" w:hAnsi="Times New Roman" w:cs="Times New Roman"/>
          <w:sz w:val="24"/>
          <w:szCs w:val="24"/>
        </w:rPr>
      </w:pPr>
    </w:p>
    <w:p w:rsidR="000D54B5" w:rsidRPr="00AF28D9" w:rsidRDefault="000D54B5" w:rsidP="000D54B5">
      <w:pPr>
        <w:spacing w:line="240" w:lineRule="auto"/>
        <w:rPr>
          <w:rFonts w:ascii="Times New Roman" w:hAnsi="Times New Roman" w:cs="Times New Roman"/>
          <w:sz w:val="24"/>
          <w:szCs w:val="24"/>
        </w:rPr>
      </w:pPr>
    </w:p>
    <w:p w:rsidR="000D54B5" w:rsidRPr="00C86DFF" w:rsidRDefault="000D54B5" w:rsidP="000D54B5">
      <w:pPr>
        <w:spacing w:line="240" w:lineRule="auto"/>
        <w:rPr>
          <w:rFonts w:ascii="Times New Roman" w:hAnsi="Times New Roman" w:cs="Times New Roman"/>
          <w:sz w:val="24"/>
          <w:szCs w:val="24"/>
          <w:lang w:val="bg-BG"/>
        </w:rPr>
      </w:pPr>
    </w:p>
    <w:p w:rsidR="000D54B5" w:rsidRPr="00871708" w:rsidRDefault="000D54B5" w:rsidP="000D54B5">
      <w:pPr>
        <w:spacing w:line="240" w:lineRule="auto"/>
        <w:rPr>
          <w:rFonts w:ascii="Times New Roman" w:hAnsi="Times New Roman" w:cs="Times New Roman"/>
          <w:sz w:val="24"/>
          <w:szCs w:val="24"/>
          <w:lang w:val="bg-BG"/>
        </w:rPr>
      </w:pPr>
    </w:p>
    <w:p w:rsidR="000D54B5" w:rsidRDefault="000D54B5" w:rsidP="000D54B5">
      <w:pPr>
        <w:spacing w:line="240" w:lineRule="auto"/>
        <w:rPr>
          <w:rFonts w:ascii="Times New Roman" w:hAnsi="Times New Roman" w:cs="Times New Roman"/>
          <w:sz w:val="24"/>
          <w:szCs w:val="24"/>
          <w:lang w:val="bg-BG"/>
        </w:rPr>
      </w:pPr>
    </w:p>
    <w:p w:rsidR="000D54B5" w:rsidRPr="00134049" w:rsidRDefault="000D54B5" w:rsidP="000D54B5">
      <w:pPr>
        <w:spacing w:line="240" w:lineRule="auto"/>
        <w:rPr>
          <w:rFonts w:ascii="Times New Roman" w:hAnsi="Times New Roman" w:cs="Times New Roman"/>
          <w:sz w:val="24"/>
          <w:szCs w:val="24"/>
          <w:lang w:val="bg-BG"/>
        </w:rPr>
      </w:pPr>
    </w:p>
    <w:p w:rsidR="000D54B5" w:rsidRDefault="000D54B5" w:rsidP="000D54B5">
      <w:pPr>
        <w:spacing w:line="240" w:lineRule="auto"/>
        <w:rPr>
          <w:rFonts w:ascii="Times New Roman" w:hAnsi="Times New Roman" w:cs="Times New Roman"/>
          <w:sz w:val="24"/>
          <w:szCs w:val="24"/>
          <w:lang w:val="bg-BG"/>
        </w:rPr>
      </w:pPr>
    </w:p>
    <w:p w:rsidR="000D54B5" w:rsidRDefault="000D54B5" w:rsidP="000D54B5">
      <w:pPr>
        <w:spacing w:line="240" w:lineRule="auto"/>
        <w:rPr>
          <w:rFonts w:ascii="Times New Roman" w:hAnsi="Times New Roman" w:cs="Times New Roman"/>
          <w:sz w:val="24"/>
          <w:szCs w:val="24"/>
          <w:lang w:val="bg-BG"/>
        </w:rPr>
      </w:pPr>
    </w:p>
    <w:p w:rsidR="000D54B5" w:rsidRDefault="000D54B5" w:rsidP="000D54B5">
      <w:pPr>
        <w:spacing w:line="240" w:lineRule="auto"/>
        <w:rPr>
          <w:rFonts w:ascii="Times New Roman" w:hAnsi="Times New Roman" w:cs="Times New Roman"/>
          <w:sz w:val="24"/>
          <w:szCs w:val="24"/>
          <w:lang w:val="bg-BG"/>
        </w:rPr>
      </w:pPr>
    </w:p>
    <w:p w:rsidR="000D54B5" w:rsidRDefault="000D54B5" w:rsidP="000D54B5">
      <w:pPr>
        <w:spacing w:line="240" w:lineRule="auto"/>
        <w:rPr>
          <w:rFonts w:ascii="Times New Roman" w:hAnsi="Times New Roman" w:cs="Times New Roman"/>
          <w:sz w:val="24"/>
          <w:szCs w:val="24"/>
          <w:lang w:val="bg-BG"/>
        </w:rPr>
      </w:pPr>
    </w:p>
    <w:p w:rsidR="000D54B5" w:rsidRDefault="000D54B5" w:rsidP="000D54B5">
      <w:pPr>
        <w:spacing w:line="240" w:lineRule="auto"/>
        <w:rPr>
          <w:rFonts w:ascii="Times New Roman" w:hAnsi="Times New Roman" w:cs="Times New Roman"/>
          <w:sz w:val="24"/>
          <w:szCs w:val="24"/>
          <w:lang w:val="bg-BG"/>
        </w:rPr>
      </w:pPr>
    </w:p>
    <w:p w:rsidR="000D54B5" w:rsidRPr="00701636" w:rsidRDefault="000D54B5" w:rsidP="000D54B5">
      <w:pPr>
        <w:spacing w:line="240" w:lineRule="auto"/>
        <w:rPr>
          <w:rFonts w:ascii="Times New Roman" w:hAnsi="Times New Roman" w:cs="Times New Roman"/>
          <w:sz w:val="24"/>
          <w:szCs w:val="24"/>
          <w:lang w:val="bg-BG"/>
        </w:rPr>
      </w:pPr>
      <w:r w:rsidRPr="00701636">
        <w:rPr>
          <w:rFonts w:ascii="Times New Roman" w:hAnsi="Times New Roman" w:cs="Times New Roman"/>
          <w:color w:val="548DD4" w:themeColor="text2" w:themeTint="99"/>
          <w:sz w:val="24"/>
          <w:szCs w:val="24"/>
          <w:lang w:val="bg-BG"/>
        </w:rPr>
        <w:t xml:space="preserve"> </w:t>
      </w:r>
    </w:p>
    <w:p w:rsidR="000D54B5" w:rsidRPr="005F07CA" w:rsidRDefault="000D54B5" w:rsidP="000D54B5">
      <w:pPr>
        <w:spacing w:line="240" w:lineRule="auto"/>
        <w:ind w:left="2160" w:hanging="2160"/>
        <w:rPr>
          <w:rFonts w:ascii="Times New Roman" w:hAnsi="Times New Roman" w:cs="Times New Roman"/>
          <w:sz w:val="24"/>
          <w:szCs w:val="24"/>
          <w:lang w:val="bg-BG"/>
        </w:rPr>
      </w:pPr>
    </w:p>
    <w:p w:rsidR="000D54B5" w:rsidRDefault="000D54B5" w:rsidP="000D54B5">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Информация за това</w:t>
      </w:r>
      <w:r w:rsidR="001E59C5">
        <w:rPr>
          <w:rFonts w:ascii="Times New Roman" w:hAnsi="Times New Roman" w:cs="Times New Roman"/>
          <w:sz w:val="24"/>
          <w:szCs w:val="24"/>
          <w:lang w:val="bg-BG"/>
        </w:rPr>
        <w:t xml:space="preserve"> как да поръчате – виж на стр. 28</w:t>
      </w:r>
    </w:p>
    <w:p w:rsidR="0054013F" w:rsidRPr="00771129" w:rsidRDefault="0054013F" w:rsidP="00771129">
      <w:pPr>
        <w:spacing w:line="240" w:lineRule="auto"/>
        <w:rPr>
          <w:rFonts w:ascii="Times New Roman" w:hAnsi="Times New Roman" w:cs="Times New Roman"/>
          <w:sz w:val="24"/>
          <w:szCs w:val="24"/>
          <w:lang w:val="bg-BG"/>
        </w:rPr>
      </w:pPr>
    </w:p>
    <w:p w:rsidR="00AF66B0" w:rsidRPr="00055209" w:rsidRDefault="00AF66B0" w:rsidP="004B1230">
      <w:pPr>
        <w:spacing w:line="240" w:lineRule="auto"/>
        <w:rPr>
          <w:rFonts w:ascii="Times New Roman" w:hAnsi="Times New Roman" w:cs="Times New Roman"/>
          <w:sz w:val="24"/>
          <w:szCs w:val="24"/>
          <w:lang w:val="bg-BG"/>
        </w:rPr>
      </w:pPr>
    </w:p>
    <w:p w:rsidR="00845D8B" w:rsidRPr="00055209" w:rsidRDefault="00845D8B" w:rsidP="004B1230">
      <w:pPr>
        <w:spacing w:line="240" w:lineRule="auto"/>
        <w:rPr>
          <w:rFonts w:ascii="Times New Roman" w:hAnsi="Times New Roman" w:cs="Times New Roman"/>
          <w:sz w:val="24"/>
          <w:szCs w:val="24"/>
          <w:lang w:val="bg-BG"/>
        </w:rPr>
      </w:pPr>
    </w:p>
    <w:tbl>
      <w:tblPr>
        <w:tblStyle w:val="TableGrid"/>
        <w:tblW w:w="0" w:type="auto"/>
        <w:shd w:val="clear" w:color="auto" w:fill="365F91" w:themeFill="accent1" w:themeFillShade="BF"/>
        <w:tblLook w:val="04A0" w:firstRow="1" w:lastRow="0" w:firstColumn="1" w:lastColumn="0" w:noHBand="0" w:noVBand="1"/>
      </w:tblPr>
      <w:tblGrid>
        <w:gridCol w:w="9576"/>
      </w:tblGrid>
      <w:tr w:rsidR="00845D8B" w:rsidRPr="001E59C5" w:rsidTr="0020731D">
        <w:tc>
          <w:tcPr>
            <w:tcW w:w="9576" w:type="dxa"/>
            <w:shd w:val="clear" w:color="auto" w:fill="365F91" w:themeFill="accent1" w:themeFillShade="BF"/>
          </w:tcPr>
          <w:p w:rsidR="00845D8B" w:rsidRPr="004559FF" w:rsidRDefault="00845D8B" w:rsidP="0020731D">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ОТЛИЧИЯ НА ФОНДАЦИЯТА</w:t>
            </w:r>
          </w:p>
        </w:tc>
      </w:tr>
    </w:tbl>
    <w:p w:rsidR="00845D8B" w:rsidRDefault="00845D8B" w:rsidP="00845D8B">
      <w:pPr>
        <w:spacing w:line="240" w:lineRule="auto"/>
        <w:rPr>
          <w:rFonts w:ascii="Times New Roman" w:hAnsi="Times New Roman" w:cs="Times New Roman"/>
          <w:sz w:val="24"/>
          <w:szCs w:val="24"/>
          <w:lang w:val="bg-BG"/>
        </w:rPr>
      </w:pPr>
    </w:p>
    <w:p w:rsidR="00845D8B" w:rsidRDefault="00233CE8"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Фондацията на Ротари предлага редица възможонсти, за да покаже благодарността си към хората за подкрепата им към нашите грантове и програми.</w:t>
      </w:r>
    </w:p>
    <w:p w:rsidR="00233CE8" w:rsidRPr="00233CE8" w:rsidRDefault="00233CE8" w:rsidP="004B1230">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 xml:space="preserve">*В „Моето Ротари” можете да видите своя Доклад с историята ви на дарител, който включва личната дарителска история и резюме с отличията. Можете и да поискате този доклад по имейл от </w:t>
      </w:r>
      <w:r w:rsidR="008B2D31">
        <w:fldChar w:fldCharType="begin"/>
      </w:r>
      <w:r w:rsidR="008B2D31" w:rsidRPr="008B2D31">
        <w:rPr>
          <w:lang w:val="bg-BG"/>
        </w:rPr>
        <w:instrText xml:space="preserve"> </w:instrText>
      </w:r>
      <w:r w:rsidR="008B2D31">
        <w:instrText>HYPERLINK</w:instrText>
      </w:r>
      <w:r w:rsidR="008B2D31" w:rsidRPr="008B2D31">
        <w:rPr>
          <w:lang w:val="bg-BG"/>
        </w:rPr>
        <w:instrText xml:space="preserve"> "</w:instrText>
      </w:r>
      <w:r w:rsidR="008B2D31">
        <w:instrText>mailto</w:instrText>
      </w:r>
      <w:r w:rsidR="008B2D31" w:rsidRPr="008B2D31">
        <w:rPr>
          <w:lang w:val="bg-BG"/>
        </w:rPr>
        <w:instrText>:</w:instrText>
      </w:r>
      <w:r w:rsidR="008B2D31">
        <w:instrText>rotarysupportcenter</w:instrText>
      </w:r>
      <w:r w:rsidR="008B2D31" w:rsidRPr="008B2D31">
        <w:rPr>
          <w:lang w:val="bg-BG"/>
        </w:rPr>
        <w:instrText>@</w:instrText>
      </w:r>
      <w:r w:rsidR="008B2D31">
        <w:instrText>rotary</w:instrText>
      </w:r>
      <w:r w:rsidR="008B2D31" w:rsidRPr="008B2D31">
        <w:rPr>
          <w:lang w:val="bg-BG"/>
        </w:rPr>
        <w:instrText>.</w:instrText>
      </w:r>
      <w:r w:rsidR="008B2D31">
        <w:instrText>org</w:instrText>
      </w:r>
      <w:r w:rsidR="008B2D31" w:rsidRPr="008B2D31">
        <w:rPr>
          <w:lang w:val="bg-BG"/>
        </w:rPr>
        <w:instrText xml:space="preserve">" </w:instrText>
      </w:r>
      <w:r w:rsidR="008B2D31">
        <w:fldChar w:fldCharType="separate"/>
      </w:r>
      <w:r w:rsidRPr="005926B3">
        <w:rPr>
          <w:rStyle w:val="Hyperlink"/>
          <w:rFonts w:ascii="Times New Roman" w:hAnsi="Times New Roman" w:cs="Times New Roman"/>
          <w:sz w:val="24"/>
          <w:szCs w:val="24"/>
        </w:rPr>
        <w:t>rotarysupportcenter</w:t>
      </w:r>
      <w:r w:rsidRPr="00233CE8">
        <w:rPr>
          <w:rStyle w:val="Hyperlink"/>
          <w:rFonts w:ascii="Times New Roman" w:hAnsi="Times New Roman" w:cs="Times New Roman"/>
          <w:sz w:val="24"/>
          <w:szCs w:val="24"/>
          <w:lang w:val="bg-BG"/>
        </w:rPr>
        <w:t>@</w:t>
      </w:r>
      <w:r w:rsidRPr="005926B3">
        <w:rPr>
          <w:rStyle w:val="Hyperlink"/>
          <w:rFonts w:ascii="Times New Roman" w:hAnsi="Times New Roman" w:cs="Times New Roman"/>
          <w:sz w:val="24"/>
          <w:szCs w:val="24"/>
        </w:rPr>
        <w:t>rotary</w:t>
      </w:r>
      <w:r w:rsidRPr="00233CE8">
        <w:rPr>
          <w:rStyle w:val="Hyperlink"/>
          <w:rFonts w:ascii="Times New Roman" w:hAnsi="Times New Roman" w:cs="Times New Roman"/>
          <w:sz w:val="24"/>
          <w:szCs w:val="24"/>
          <w:lang w:val="bg-BG"/>
        </w:rPr>
        <w:t>.</w:t>
      </w:r>
      <w:r w:rsidRPr="005926B3">
        <w:rPr>
          <w:rStyle w:val="Hyperlink"/>
          <w:rFonts w:ascii="Times New Roman" w:hAnsi="Times New Roman" w:cs="Times New Roman"/>
          <w:sz w:val="24"/>
          <w:szCs w:val="24"/>
        </w:rPr>
        <w:t>org</w:t>
      </w:r>
      <w:r w:rsidR="008B2D31">
        <w:rPr>
          <w:rStyle w:val="Hyperlink"/>
          <w:rFonts w:ascii="Times New Roman" w:hAnsi="Times New Roman" w:cs="Times New Roman"/>
          <w:sz w:val="24"/>
          <w:szCs w:val="24"/>
        </w:rPr>
        <w:fldChar w:fldCharType="end"/>
      </w:r>
      <w:r w:rsidRPr="00233CE8">
        <w:rPr>
          <w:rFonts w:ascii="Times New Roman" w:hAnsi="Times New Roman" w:cs="Times New Roman"/>
          <w:sz w:val="24"/>
          <w:szCs w:val="24"/>
          <w:lang w:val="bg-BG"/>
        </w:rPr>
        <w:t xml:space="preserve">. </w:t>
      </w:r>
    </w:p>
    <w:p w:rsidR="00845D8B" w:rsidRPr="00055209" w:rsidRDefault="00845D8B" w:rsidP="004B1230">
      <w:pPr>
        <w:spacing w:line="240" w:lineRule="auto"/>
        <w:rPr>
          <w:rFonts w:ascii="Times New Roman" w:hAnsi="Times New Roman" w:cs="Times New Roman"/>
          <w:sz w:val="24"/>
          <w:szCs w:val="24"/>
          <w:lang w:val="bg-BG"/>
        </w:rPr>
      </w:pPr>
    </w:p>
    <w:p w:rsidR="00233CE8" w:rsidRDefault="00233CE8" w:rsidP="004B1230">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ИНДИВИДУАЛНИ ОТЛИЧИЯ</w:t>
      </w:r>
    </w:p>
    <w:p w:rsidR="00233CE8" w:rsidRDefault="00233CE8" w:rsidP="004B1230">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Член, поддържащ Фондацията на Ротари</w:t>
      </w:r>
    </w:p>
    <w:p w:rsidR="00182028" w:rsidRDefault="00182028" w:rsidP="004B1230">
      <w:pPr>
        <w:spacing w:line="240" w:lineRule="auto"/>
        <w:rPr>
          <w:rFonts w:ascii="Times New Roman" w:hAnsi="Times New Roman" w:cs="Times New Roman"/>
          <w:b/>
          <w:noProof/>
          <w:color w:val="548DD4" w:themeColor="text2" w:themeTint="99"/>
          <w:sz w:val="24"/>
          <w:szCs w:val="24"/>
          <w:lang w:val="bg-BG" w:eastAsia="bg-BG"/>
        </w:rPr>
      </w:pPr>
      <w:r w:rsidRPr="00182028">
        <w:rPr>
          <w:rFonts w:ascii="Times New Roman" w:hAnsi="Times New Roman" w:cs="Times New Roman"/>
          <w:b/>
          <w:noProof/>
          <w:color w:val="548DD4" w:themeColor="text2" w:themeTint="99"/>
          <w:sz w:val="24"/>
          <w:szCs w:val="24"/>
        </w:rPr>
        <w:drawing>
          <wp:inline distT="0" distB="0" distL="0" distR="0">
            <wp:extent cx="1473200" cy="88132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73859" cy="881722"/>
                    </a:xfrm>
                    <a:prstGeom prst="rect">
                      <a:avLst/>
                    </a:prstGeom>
                    <a:noFill/>
                    <a:ln w="9525">
                      <a:noFill/>
                      <a:miter lim="800000"/>
                      <a:headEnd/>
                      <a:tailEnd/>
                    </a:ln>
                  </pic:spPr>
                </pic:pic>
              </a:graphicData>
            </a:graphic>
          </wp:inline>
        </w:drawing>
      </w:r>
    </w:p>
    <w:p w:rsidR="00182028" w:rsidRDefault="003600DC" w:rsidP="004B1230">
      <w:pPr>
        <w:spacing w:line="240" w:lineRule="auto"/>
        <w:rPr>
          <w:rFonts w:ascii="Times New Roman" w:hAnsi="Times New Roman" w:cs="Times New Roman"/>
          <w:noProof/>
          <w:sz w:val="24"/>
          <w:szCs w:val="24"/>
          <w:lang w:val="bg-BG" w:eastAsia="bg-BG"/>
        </w:rPr>
      </w:pPr>
      <w:r w:rsidRPr="003600DC">
        <w:rPr>
          <w:rFonts w:ascii="Times New Roman" w:hAnsi="Times New Roman" w:cs="Times New Roman"/>
          <w:noProof/>
          <w:sz w:val="24"/>
          <w:szCs w:val="24"/>
          <w:lang w:val="bg-BG" w:eastAsia="bg-BG"/>
        </w:rPr>
        <w:t xml:space="preserve">Поддържащият Фондацията на Ротари член </w:t>
      </w:r>
      <w:r>
        <w:rPr>
          <w:rFonts w:ascii="Times New Roman" w:hAnsi="Times New Roman" w:cs="Times New Roman"/>
          <w:noProof/>
          <w:sz w:val="24"/>
          <w:szCs w:val="24"/>
          <w:lang w:val="bg-BG" w:eastAsia="bg-BG"/>
        </w:rPr>
        <w:t xml:space="preserve">всяка година лично дарява 100 щ.д. или повече към Годишния фонд. Тези дарения се отчитат за Пол Харис фелоу, Многократен Пол Харис фелоу, </w:t>
      </w:r>
      <w:r w:rsidR="00292B77">
        <w:rPr>
          <w:rFonts w:ascii="Times New Roman" w:hAnsi="Times New Roman" w:cs="Times New Roman"/>
          <w:noProof/>
          <w:sz w:val="24"/>
          <w:szCs w:val="24"/>
          <w:lang w:val="bg-BG" w:eastAsia="bg-BG"/>
        </w:rPr>
        <w:t>Обществото на Пол Харис, Голям дарител и флагче за клубно признание. Използвайте стикерите за баждове „Поддържащ член”, за да отличите тези дарители във вашия клуб.</w:t>
      </w:r>
    </w:p>
    <w:p w:rsidR="00292B77" w:rsidRDefault="00292B77" w:rsidP="004B1230">
      <w:pPr>
        <w:spacing w:line="240" w:lineRule="auto"/>
        <w:rPr>
          <w:rFonts w:ascii="Times New Roman" w:hAnsi="Times New Roman" w:cs="Times New Roman"/>
          <w:noProof/>
          <w:sz w:val="24"/>
          <w:szCs w:val="24"/>
          <w:lang w:val="bg-BG" w:eastAsia="bg-BG"/>
        </w:rPr>
      </w:pPr>
    </w:p>
    <w:p w:rsidR="00292B77" w:rsidRDefault="00292B77" w:rsidP="004B1230">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Пол Харис фелоу</w:t>
      </w:r>
    </w:p>
    <w:p w:rsidR="00292B77" w:rsidRDefault="00AD5059"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1054100" cy="135191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054100" cy="1351913"/>
                    </a:xfrm>
                    <a:prstGeom prst="rect">
                      <a:avLst/>
                    </a:prstGeom>
                    <a:noFill/>
                    <a:ln w="9525">
                      <a:noFill/>
                      <a:miter lim="800000"/>
                      <a:headEnd/>
                      <a:tailEnd/>
                    </a:ln>
                  </pic:spPr>
                </pic:pic>
              </a:graphicData>
            </a:graphic>
          </wp:inline>
        </w:drawing>
      </w:r>
    </w:p>
    <w:p w:rsidR="000C7B45" w:rsidRDefault="00FB6CA4"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 xml:space="preserve">Отличието Пол Харис фелоу се дава в знак на благодарност на всеки, който направи (или на чието име е направено дарение, като се използват точките за признание на Фондацията) дарение от 1000 щ.д. </w:t>
      </w:r>
      <w:r w:rsidR="00143DA9">
        <w:rPr>
          <w:rFonts w:ascii="Times New Roman" w:hAnsi="Times New Roman" w:cs="Times New Roman"/>
          <w:noProof/>
          <w:sz w:val="24"/>
          <w:szCs w:val="24"/>
          <w:lang w:val="bg-BG" w:eastAsia="bg-BG"/>
        </w:rPr>
        <w:t xml:space="preserve">или повече с натрупване до Годишния фонд, Фонда ПолиоПлюс или одобрен глобален грант. Отличието се състои от </w:t>
      </w:r>
      <w:r w:rsidR="003E5F17">
        <w:rPr>
          <w:rFonts w:ascii="Times New Roman" w:hAnsi="Times New Roman" w:cs="Times New Roman"/>
          <w:noProof/>
          <w:sz w:val="24"/>
          <w:szCs w:val="24"/>
          <w:lang w:val="bg-BG" w:eastAsia="bg-BG"/>
        </w:rPr>
        <w:t>грамота</w:t>
      </w:r>
      <w:r w:rsidR="00143DA9">
        <w:rPr>
          <w:rFonts w:ascii="Times New Roman" w:hAnsi="Times New Roman" w:cs="Times New Roman"/>
          <w:noProof/>
          <w:sz w:val="24"/>
          <w:szCs w:val="24"/>
          <w:lang w:val="bg-BG" w:eastAsia="bg-BG"/>
        </w:rPr>
        <w:t xml:space="preserve"> и значка. </w:t>
      </w:r>
      <w:r w:rsidR="00DD5D97">
        <w:rPr>
          <w:rFonts w:ascii="Times New Roman" w:hAnsi="Times New Roman" w:cs="Times New Roman"/>
          <w:noProof/>
          <w:sz w:val="24"/>
          <w:szCs w:val="24"/>
          <w:lang w:val="bg-BG" w:eastAsia="bg-BG"/>
        </w:rPr>
        <w:t>Допълнителните елементи на отличието включват медалион за 15 щ.д. и безплат</w:t>
      </w:r>
      <w:r w:rsidR="00F57A64">
        <w:rPr>
          <w:rFonts w:ascii="Times New Roman" w:hAnsi="Times New Roman" w:cs="Times New Roman"/>
          <w:noProof/>
          <w:sz w:val="24"/>
          <w:szCs w:val="24"/>
          <w:lang w:val="bg-BG" w:eastAsia="bg-BG"/>
        </w:rPr>
        <w:t>е</w:t>
      </w:r>
      <w:r w:rsidR="00DD5D97">
        <w:rPr>
          <w:rFonts w:ascii="Times New Roman" w:hAnsi="Times New Roman" w:cs="Times New Roman"/>
          <w:noProof/>
          <w:sz w:val="24"/>
          <w:szCs w:val="24"/>
          <w:lang w:val="bg-BG" w:eastAsia="bg-BG"/>
        </w:rPr>
        <w:t xml:space="preserve">н </w:t>
      </w:r>
      <w:r w:rsidR="00F57A64">
        <w:rPr>
          <w:rFonts w:ascii="Times New Roman" w:hAnsi="Times New Roman" w:cs="Times New Roman"/>
          <w:noProof/>
          <w:sz w:val="24"/>
          <w:szCs w:val="24"/>
          <w:lang w:val="bg-BG" w:eastAsia="bg-BG"/>
        </w:rPr>
        <w:t>калъф</w:t>
      </w:r>
      <w:r w:rsidR="00DD5D97">
        <w:rPr>
          <w:rFonts w:ascii="Times New Roman" w:hAnsi="Times New Roman" w:cs="Times New Roman"/>
          <w:noProof/>
          <w:sz w:val="24"/>
          <w:szCs w:val="24"/>
          <w:lang w:val="bg-BG" w:eastAsia="bg-BG"/>
        </w:rPr>
        <w:t xml:space="preserve"> за </w:t>
      </w:r>
      <w:r w:rsidR="003E5F17">
        <w:rPr>
          <w:rFonts w:ascii="Times New Roman" w:hAnsi="Times New Roman" w:cs="Times New Roman"/>
          <w:noProof/>
          <w:sz w:val="24"/>
          <w:szCs w:val="24"/>
          <w:lang w:val="bg-BG" w:eastAsia="bg-BG"/>
        </w:rPr>
        <w:t>грамота</w:t>
      </w:r>
      <w:r w:rsidR="00DD5D97">
        <w:rPr>
          <w:rFonts w:ascii="Times New Roman" w:hAnsi="Times New Roman" w:cs="Times New Roman"/>
          <w:noProof/>
          <w:sz w:val="24"/>
          <w:szCs w:val="24"/>
          <w:lang w:val="bg-BG" w:eastAsia="bg-BG"/>
        </w:rPr>
        <w:t>та.</w:t>
      </w:r>
    </w:p>
    <w:p w:rsidR="00DD5D97" w:rsidRDefault="00DD5D97" w:rsidP="004B1230">
      <w:pPr>
        <w:spacing w:line="240" w:lineRule="auto"/>
        <w:rPr>
          <w:rFonts w:ascii="Times New Roman" w:hAnsi="Times New Roman" w:cs="Times New Roman"/>
          <w:noProof/>
          <w:sz w:val="24"/>
          <w:szCs w:val="24"/>
          <w:lang w:val="bg-BG" w:eastAsia="bg-BG"/>
        </w:rPr>
      </w:pPr>
    </w:p>
    <w:p w:rsidR="00DD5D97" w:rsidRDefault="00DD5D97" w:rsidP="004B1230">
      <w:pPr>
        <w:spacing w:line="240" w:lineRule="auto"/>
        <w:rPr>
          <w:rFonts w:ascii="Times New Roman" w:hAnsi="Times New Roman" w:cs="Times New Roman"/>
          <w:noProof/>
          <w:sz w:val="24"/>
          <w:szCs w:val="24"/>
          <w:lang w:val="bg-BG" w:eastAsia="bg-BG"/>
        </w:rPr>
      </w:pPr>
    </w:p>
    <w:p w:rsidR="000C7B45" w:rsidRDefault="003E5F17" w:rsidP="004B1230">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lastRenderedPageBreak/>
        <w:t>Благодарствена грамота</w:t>
      </w:r>
    </w:p>
    <w:p w:rsidR="003E5F17" w:rsidRDefault="003E5F17"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1263650" cy="965913"/>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263650" cy="965913"/>
                    </a:xfrm>
                    <a:prstGeom prst="rect">
                      <a:avLst/>
                    </a:prstGeom>
                    <a:noFill/>
                    <a:ln w="9525">
                      <a:noFill/>
                      <a:miter lim="800000"/>
                      <a:headEnd/>
                      <a:tailEnd/>
                    </a:ln>
                  </pic:spPr>
                </pic:pic>
              </a:graphicData>
            </a:graphic>
          </wp:inline>
        </w:drawing>
      </w:r>
    </w:p>
    <w:p w:rsidR="003E5F17" w:rsidRDefault="006220FD"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Отличието „Благодарствена грамота” се дава, за да почете фирма или организация. Тъй като Пол Харис фелоу се присъжда само на физически лица, даден дарител може да използва точките си за признание от Фондацията, за да награди фирма или организация с благодарствена грамота.</w:t>
      </w:r>
    </w:p>
    <w:p w:rsidR="006220FD" w:rsidRDefault="006220FD" w:rsidP="004B1230">
      <w:pPr>
        <w:spacing w:line="240" w:lineRule="auto"/>
        <w:rPr>
          <w:rFonts w:ascii="Times New Roman" w:hAnsi="Times New Roman" w:cs="Times New Roman"/>
          <w:noProof/>
          <w:sz w:val="24"/>
          <w:szCs w:val="24"/>
          <w:lang w:val="bg-BG" w:eastAsia="bg-BG"/>
        </w:rPr>
      </w:pPr>
    </w:p>
    <w:p w:rsidR="006220FD" w:rsidRDefault="006220FD" w:rsidP="004B1230">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Многократен Пол Харис фелоу</w:t>
      </w:r>
    </w:p>
    <w:p w:rsidR="006220FD" w:rsidRDefault="00AB2B30"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1454150" cy="1026459"/>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454150" cy="1026459"/>
                    </a:xfrm>
                    <a:prstGeom prst="rect">
                      <a:avLst/>
                    </a:prstGeom>
                    <a:noFill/>
                    <a:ln w="9525">
                      <a:noFill/>
                      <a:miter lim="800000"/>
                      <a:headEnd/>
                      <a:tailEnd/>
                    </a:ln>
                  </pic:spPr>
                </pic:pic>
              </a:graphicData>
            </a:graphic>
          </wp:inline>
        </w:drawing>
      </w:r>
    </w:p>
    <w:p w:rsidR="003E5F17" w:rsidRDefault="00ED47AB"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 xml:space="preserve">Отличието Многократен Пол Харис фелоу </w:t>
      </w:r>
      <w:r w:rsidR="0089274D">
        <w:rPr>
          <w:rFonts w:ascii="Times New Roman" w:hAnsi="Times New Roman" w:cs="Times New Roman"/>
          <w:noProof/>
          <w:sz w:val="24"/>
          <w:szCs w:val="24"/>
          <w:lang w:val="bg-BG" w:eastAsia="bg-BG"/>
        </w:rPr>
        <w:t xml:space="preserve">се дава за всяко последващо ниво над 1000 щ.д. </w:t>
      </w:r>
      <w:r w:rsidR="00A43DBC">
        <w:rPr>
          <w:rFonts w:ascii="Times New Roman" w:hAnsi="Times New Roman" w:cs="Times New Roman"/>
          <w:noProof/>
          <w:sz w:val="24"/>
          <w:szCs w:val="24"/>
          <w:lang w:val="bg-BG" w:eastAsia="bg-BG"/>
        </w:rPr>
        <w:t>Отличието се състои от комплект със значка с допълнителни камъни, съответстващи на сумата, дарена от получателя на отличието.</w:t>
      </w:r>
    </w:p>
    <w:p w:rsidR="00A43DBC" w:rsidRDefault="00A43DBC" w:rsidP="004B1230">
      <w:pPr>
        <w:spacing w:line="240" w:lineRule="auto"/>
        <w:rPr>
          <w:rFonts w:ascii="Times New Roman" w:hAnsi="Times New Roman" w:cs="Times New Roman"/>
          <w:noProof/>
          <w:sz w:val="24"/>
          <w:szCs w:val="24"/>
          <w:lang w:val="bg-BG" w:eastAsia="bg-BG"/>
        </w:rPr>
      </w:pPr>
    </w:p>
    <w:p w:rsidR="00A43DBC" w:rsidRDefault="00101F8A" w:rsidP="004B1230">
      <w:pPr>
        <w:spacing w:line="240" w:lineRule="auto"/>
        <w:rPr>
          <w:rFonts w:ascii="Times New Roman" w:hAnsi="Times New Roman" w:cs="Times New Roman"/>
          <w:b/>
          <w:noProof/>
          <w:sz w:val="24"/>
          <w:szCs w:val="24"/>
          <w:lang w:val="bg-BG" w:eastAsia="bg-BG"/>
        </w:rPr>
      </w:pPr>
      <w:r>
        <w:rPr>
          <w:rFonts w:ascii="Times New Roman" w:hAnsi="Times New Roman" w:cs="Times New Roman"/>
          <w:b/>
          <w:noProof/>
          <w:sz w:val="24"/>
          <w:szCs w:val="24"/>
          <w:lang w:val="bg-BG" w:eastAsia="bg-BG"/>
        </w:rPr>
        <w:t xml:space="preserve">Ниво </w:t>
      </w:r>
      <w:r>
        <w:rPr>
          <w:rFonts w:ascii="Times New Roman" w:hAnsi="Times New Roman" w:cs="Times New Roman"/>
          <w:b/>
          <w:noProof/>
          <w:sz w:val="24"/>
          <w:szCs w:val="24"/>
          <w:lang w:val="bg-BG" w:eastAsia="bg-BG"/>
        </w:rPr>
        <w:tab/>
      </w:r>
      <w:r>
        <w:rPr>
          <w:rFonts w:ascii="Times New Roman" w:hAnsi="Times New Roman" w:cs="Times New Roman"/>
          <w:b/>
          <w:noProof/>
          <w:sz w:val="24"/>
          <w:szCs w:val="24"/>
          <w:lang w:val="bg-BG" w:eastAsia="bg-BG"/>
        </w:rPr>
        <w:tab/>
        <w:t>*Суми</w:t>
      </w:r>
      <w:r>
        <w:rPr>
          <w:rFonts w:ascii="Times New Roman" w:hAnsi="Times New Roman" w:cs="Times New Roman"/>
          <w:b/>
          <w:noProof/>
          <w:sz w:val="24"/>
          <w:szCs w:val="24"/>
          <w:lang w:val="bg-BG" w:eastAsia="bg-BG"/>
        </w:rPr>
        <w:tab/>
      </w:r>
      <w:r>
        <w:rPr>
          <w:rFonts w:ascii="Times New Roman" w:hAnsi="Times New Roman" w:cs="Times New Roman"/>
          <w:b/>
          <w:noProof/>
          <w:sz w:val="24"/>
          <w:szCs w:val="24"/>
          <w:lang w:val="bg-BG" w:eastAsia="bg-BG"/>
        </w:rPr>
        <w:tab/>
      </w:r>
      <w:r>
        <w:rPr>
          <w:rFonts w:ascii="Times New Roman" w:hAnsi="Times New Roman" w:cs="Times New Roman"/>
          <w:b/>
          <w:noProof/>
          <w:sz w:val="24"/>
          <w:szCs w:val="24"/>
          <w:lang w:val="bg-BG" w:eastAsia="bg-BG"/>
        </w:rPr>
        <w:tab/>
        <w:t>Значка</w:t>
      </w:r>
    </w:p>
    <w:p w:rsidR="00101F8A" w:rsidRDefault="00101F8A"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+1</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2000 до 2999 щ.д.</w:t>
      </w:r>
      <w:r>
        <w:rPr>
          <w:rFonts w:ascii="Times New Roman" w:hAnsi="Times New Roman" w:cs="Times New Roman"/>
          <w:noProof/>
          <w:sz w:val="24"/>
          <w:szCs w:val="24"/>
          <w:lang w:val="bg-BG" w:eastAsia="bg-BG"/>
        </w:rPr>
        <w:tab/>
        <w:t>един сапфир</w:t>
      </w:r>
    </w:p>
    <w:p w:rsidR="00101F8A" w:rsidRDefault="00086C08"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+2</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3000 до 3999 щ.д.</w:t>
      </w:r>
      <w:r>
        <w:rPr>
          <w:rFonts w:ascii="Times New Roman" w:hAnsi="Times New Roman" w:cs="Times New Roman"/>
          <w:noProof/>
          <w:sz w:val="24"/>
          <w:szCs w:val="24"/>
          <w:lang w:val="bg-BG" w:eastAsia="bg-BG"/>
        </w:rPr>
        <w:tab/>
        <w:t>два сапфира</w:t>
      </w:r>
    </w:p>
    <w:p w:rsidR="00086C08" w:rsidRDefault="00086C08"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+3</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4000 до 4999 щ.д.</w:t>
      </w:r>
      <w:r>
        <w:rPr>
          <w:rFonts w:ascii="Times New Roman" w:hAnsi="Times New Roman" w:cs="Times New Roman"/>
          <w:noProof/>
          <w:sz w:val="24"/>
          <w:szCs w:val="24"/>
          <w:lang w:val="bg-BG" w:eastAsia="bg-BG"/>
        </w:rPr>
        <w:tab/>
        <w:t>три сапфира</w:t>
      </w:r>
    </w:p>
    <w:p w:rsidR="00086C08" w:rsidRDefault="00086C08"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+4</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5000 до 5999 щ.д.</w:t>
      </w:r>
      <w:r>
        <w:rPr>
          <w:rFonts w:ascii="Times New Roman" w:hAnsi="Times New Roman" w:cs="Times New Roman"/>
          <w:noProof/>
          <w:sz w:val="24"/>
          <w:szCs w:val="24"/>
          <w:lang w:val="bg-BG" w:eastAsia="bg-BG"/>
        </w:rPr>
        <w:tab/>
        <w:t>четири сапфира</w:t>
      </w:r>
    </w:p>
    <w:p w:rsidR="00086C08" w:rsidRDefault="00086C08"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+5</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6000 до 6999 щ.д.</w:t>
      </w:r>
      <w:r>
        <w:rPr>
          <w:rFonts w:ascii="Times New Roman" w:hAnsi="Times New Roman" w:cs="Times New Roman"/>
          <w:noProof/>
          <w:sz w:val="24"/>
          <w:szCs w:val="24"/>
          <w:lang w:val="bg-BG" w:eastAsia="bg-BG"/>
        </w:rPr>
        <w:tab/>
        <w:t>пет сапфира</w:t>
      </w:r>
    </w:p>
    <w:p w:rsidR="00086C08" w:rsidRDefault="00D42535"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+6</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7000 до 7999 щ.д.</w:t>
      </w:r>
      <w:r>
        <w:rPr>
          <w:rFonts w:ascii="Times New Roman" w:hAnsi="Times New Roman" w:cs="Times New Roman"/>
          <w:noProof/>
          <w:sz w:val="24"/>
          <w:szCs w:val="24"/>
          <w:lang w:val="bg-BG" w:eastAsia="bg-BG"/>
        </w:rPr>
        <w:tab/>
        <w:t>един рубин</w:t>
      </w:r>
    </w:p>
    <w:p w:rsidR="00D42535" w:rsidRDefault="00D42535"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+7</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8000 до 8999 щ.д.</w:t>
      </w:r>
      <w:r>
        <w:rPr>
          <w:rFonts w:ascii="Times New Roman" w:hAnsi="Times New Roman" w:cs="Times New Roman"/>
          <w:noProof/>
          <w:sz w:val="24"/>
          <w:szCs w:val="24"/>
          <w:lang w:val="bg-BG" w:eastAsia="bg-BG"/>
        </w:rPr>
        <w:tab/>
        <w:t>два рубина</w:t>
      </w:r>
    </w:p>
    <w:p w:rsidR="00D42535" w:rsidRDefault="00D42535"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+8</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9000 до 9999 щ.д.</w:t>
      </w:r>
      <w:r>
        <w:rPr>
          <w:rFonts w:ascii="Times New Roman" w:hAnsi="Times New Roman" w:cs="Times New Roman"/>
          <w:noProof/>
          <w:sz w:val="24"/>
          <w:szCs w:val="24"/>
          <w:lang w:val="bg-BG" w:eastAsia="bg-BG"/>
        </w:rPr>
        <w:tab/>
        <w:t>три рубина</w:t>
      </w:r>
    </w:p>
    <w:p w:rsidR="00D42535" w:rsidRDefault="00D42535"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*Сумите могат да бъдат комбинация от парични дарения и получени точки за признание от Фондацията.</w:t>
      </w:r>
    </w:p>
    <w:p w:rsidR="00D42535" w:rsidRDefault="00D42535" w:rsidP="004B1230">
      <w:pPr>
        <w:spacing w:line="240" w:lineRule="auto"/>
        <w:rPr>
          <w:rFonts w:ascii="Times New Roman" w:hAnsi="Times New Roman" w:cs="Times New Roman"/>
          <w:noProof/>
          <w:sz w:val="24"/>
          <w:szCs w:val="24"/>
          <w:lang w:val="bg-BG" w:eastAsia="bg-BG"/>
        </w:rPr>
      </w:pPr>
    </w:p>
    <w:p w:rsidR="00D42535" w:rsidRDefault="00AC5BD0" w:rsidP="004B1230">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 xml:space="preserve">Общество </w:t>
      </w:r>
      <w:r w:rsidR="00FB08A3">
        <w:rPr>
          <w:rFonts w:ascii="Times New Roman" w:hAnsi="Times New Roman" w:cs="Times New Roman"/>
          <w:b/>
          <w:noProof/>
          <w:color w:val="548DD4" w:themeColor="text2" w:themeTint="99"/>
          <w:sz w:val="24"/>
          <w:szCs w:val="24"/>
          <w:lang w:val="bg-BG" w:eastAsia="bg-BG"/>
        </w:rPr>
        <w:t xml:space="preserve">на </w:t>
      </w:r>
      <w:r>
        <w:rPr>
          <w:rFonts w:ascii="Times New Roman" w:hAnsi="Times New Roman" w:cs="Times New Roman"/>
          <w:b/>
          <w:noProof/>
          <w:color w:val="548DD4" w:themeColor="text2" w:themeTint="99"/>
          <w:sz w:val="24"/>
          <w:szCs w:val="24"/>
          <w:lang w:val="bg-BG" w:eastAsia="bg-BG"/>
        </w:rPr>
        <w:t>Пол Харис</w:t>
      </w:r>
    </w:p>
    <w:p w:rsidR="00020B51" w:rsidRDefault="00020B51"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1098550" cy="898044"/>
            <wp:effectExtent l="19050" t="0" r="635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098550" cy="898044"/>
                    </a:xfrm>
                    <a:prstGeom prst="rect">
                      <a:avLst/>
                    </a:prstGeom>
                    <a:noFill/>
                    <a:ln w="9525">
                      <a:noFill/>
                      <a:miter lim="800000"/>
                      <a:headEnd/>
                      <a:tailEnd/>
                    </a:ln>
                  </pic:spPr>
                </pic:pic>
              </a:graphicData>
            </a:graphic>
          </wp:inline>
        </w:drawing>
      </w:r>
    </w:p>
    <w:p w:rsidR="00AC5BD0" w:rsidRPr="00032E2D" w:rsidRDefault="00AC5BD0"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 xml:space="preserve">Обществото на Пол Харис награждава отделни лица, които изберат всяка година да дарят 1000 щ.д. или повече към Годишния фонд, Фонда ПолиоПлюс или </w:t>
      </w:r>
      <w:r w:rsidR="00FB08A3">
        <w:rPr>
          <w:rFonts w:ascii="Times New Roman" w:hAnsi="Times New Roman" w:cs="Times New Roman"/>
          <w:noProof/>
          <w:sz w:val="24"/>
          <w:szCs w:val="24"/>
          <w:lang w:val="bg-BG" w:eastAsia="bg-BG"/>
        </w:rPr>
        <w:t>одобрен глобален грант. Даренията към Обществото на Пол Харис се отчитат за следните категории отличия: Член, поддържащ Фондацията на Ротари (само за дарения към Годишния фонд)</w:t>
      </w:r>
      <w:r w:rsidR="00CC2590">
        <w:rPr>
          <w:rFonts w:ascii="Times New Roman" w:hAnsi="Times New Roman" w:cs="Times New Roman"/>
          <w:noProof/>
          <w:sz w:val="24"/>
          <w:szCs w:val="24"/>
          <w:lang w:val="bg-BG" w:eastAsia="bg-BG"/>
        </w:rPr>
        <w:t xml:space="preserve">, Пол Харис фелоу, Многократен Пол Харис фелоу, Голям дарител и флагчета за признание от клуба. Отличието се състои от </w:t>
      </w:r>
      <w:r w:rsidR="00EB40DD">
        <w:rPr>
          <w:rFonts w:ascii="Times New Roman" w:hAnsi="Times New Roman" w:cs="Times New Roman"/>
          <w:noProof/>
          <w:sz w:val="24"/>
          <w:szCs w:val="24"/>
          <w:lang w:val="bg-BG" w:eastAsia="bg-BG"/>
        </w:rPr>
        <w:t>значка във формата на шеврон, предоставяна от координатора за Обществото на Пол Харис във вашия дистрикт.</w:t>
      </w:r>
    </w:p>
    <w:p w:rsidR="00055209" w:rsidRPr="00032E2D" w:rsidRDefault="00055209" w:rsidP="004B1230">
      <w:pPr>
        <w:spacing w:line="240" w:lineRule="auto"/>
        <w:rPr>
          <w:rFonts w:ascii="Times New Roman" w:hAnsi="Times New Roman" w:cs="Times New Roman"/>
          <w:noProof/>
          <w:sz w:val="24"/>
          <w:szCs w:val="24"/>
          <w:lang w:val="bg-BG" w:eastAsia="bg-BG"/>
        </w:rPr>
      </w:pPr>
    </w:p>
    <w:p w:rsidR="00055209" w:rsidRDefault="00055209" w:rsidP="004B1230">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Голям дарител</w:t>
      </w:r>
    </w:p>
    <w:p w:rsidR="00055209" w:rsidRPr="00055209" w:rsidRDefault="00055209"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1257300" cy="487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487005"/>
                    </a:xfrm>
                    <a:prstGeom prst="rect">
                      <a:avLst/>
                    </a:prstGeom>
                    <a:noFill/>
                    <a:ln>
                      <a:noFill/>
                    </a:ln>
                  </pic:spPr>
                </pic:pic>
              </a:graphicData>
            </a:graphic>
          </wp:inline>
        </w:drawing>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r>
      <w:r>
        <w:rPr>
          <w:rFonts w:ascii="Times New Roman" w:hAnsi="Times New Roman" w:cs="Times New Roman"/>
          <w:noProof/>
          <w:sz w:val="24"/>
          <w:szCs w:val="24"/>
        </w:rPr>
        <w:drawing>
          <wp:inline distT="0" distB="0" distL="0" distR="0">
            <wp:extent cx="1090212" cy="908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0212" cy="908050"/>
                    </a:xfrm>
                    <a:prstGeom prst="rect">
                      <a:avLst/>
                    </a:prstGeom>
                    <a:noFill/>
                    <a:ln>
                      <a:noFill/>
                    </a:ln>
                  </pic:spPr>
                </pic:pic>
              </a:graphicData>
            </a:graphic>
          </wp:inline>
        </w:drawing>
      </w:r>
    </w:p>
    <w:p w:rsidR="00055209" w:rsidRDefault="00055209" w:rsidP="004B1230">
      <w:pPr>
        <w:spacing w:line="240" w:lineRule="auto"/>
        <w:rPr>
          <w:rFonts w:ascii="Times New Roman" w:hAnsi="Times New Roman" w:cs="Times New Roman"/>
          <w:noProof/>
          <w:sz w:val="24"/>
          <w:szCs w:val="24"/>
          <w:lang w:val="bg-BG" w:eastAsia="bg-BG"/>
        </w:rPr>
      </w:pPr>
      <w:r w:rsidRPr="00055209">
        <w:rPr>
          <w:rFonts w:ascii="Times New Roman" w:hAnsi="Times New Roman" w:cs="Times New Roman"/>
          <w:noProof/>
          <w:sz w:val="24"/>
          <w:szCs w:val="24"/>
          <w:lang w:val="bg-BG" w:eastAsia="bg-BG"/>
        </w:rPr>
        <w:t xml:space="preserve">Фондацията на Ротари </w:t>
      </w:r>
      <w:r>
        <w:rPr>
          <w:rFonts w:ascii="Times New Roman" w:hAnsi="Times New Roman" w:cs="Times New Roman"/>
          <w:noProof/>
          <w:sz w:val="24"/>
          <w:szCs w:val="24"/>
          <w:lang w:val="bg-BG" w:eastAsia="bg-BG"/>
        </w:rPr>
        <w:t>награждава лица или двойки, чиито комбинирани дарения са достигнали 10</w:t>
      </w:r>
      <w:r w:rsidR="0097131A">
        <w:rPr>
          <w:rFonts w:ascii="Times New Roman" w:hAnsi="Times New Roman" w:cs="Times New Roman"/>
          <w:noProof/>
          <w:sz w:val="24"/>
          <w:szCs w:val="24"/>
          <w:lang w:val="bg-BG" w:eastAsia="bg-BG"/>
        </w:rPr>
        <w:t xml:space="preserve"> </w:t>
      </w:r>
      <w:r>
        <w:rPr>
          <w:rFonts w:ascii="Times New Roman" w:hAnsi="Times New Roman" w:cs="Times New Roman"/>
          <w:noProof/>
          <w:sz w:val="24"/>
          <w:szCs w:val="24"/>
          <w:lang w:val="bg-BG" w:eastAsia="bg-BG"/>
        </w:rPr>
        <w:t xml:space="preserve">000 щ.д., независимо от предназначението на дарението. Това ниво на отличие може да се постигне само чрез лични дарения, а не чрез точки за признание. </w:t>
      </w:r>
      <w:r w:rsidR="00DF15B9">
        <w:rPr>
          <w:rFonts w:ascii="Times New Roman" w:hAnsi="Times New Roman" w:cs="Times New Roman"/>
          <w:noProof/>
          <w:sz w:val="24"/>
          <w:szCs w:val="24"/>
          <w:lang w:val="bg-BG" w:eastAsia="bg-BG"/>
        </w:rPr>
        <w:t>Големите дарители могат да изберат да получат отличие под формата на криста</w:t>
      </w:r>
      <w:r w:rsidR="00D414DD">
        <w:rPr>
          <w:rFonts w:ascii="Times New Roman" w:hAnsi="Times New Roman" w:cs="Times New Roman"/>
          <w:noProof/>
          <w:sz w:val="24"/>
          <w:szCs w:val="24"/>
          <w:lang w:val="bg-BG" w:eastAsia="bg-BG"/>
        </w:rPr>
        <w:t>л</w:t>
      </w:r>
      <w:r w:rsidR="00DF15B9">
        <w:rPr>
          <w:rFonts w:ascii="Times New Roman" w:hAnsi="Times New Roman" w:cs="Times New Roman"/>
          <w:noProof/>
          <w:sz w:val="24"/>
          <w:szCs w:val="24"/>
          <w:lang w:val="bg-BG" w:eastAsia="bg-BG"/>
        </w:rPr>
        <w:t xml:space="preserve"> и значка(и)</w:t>
      </w:r>
      <w:r w:rsidR="00D414DD">
        <w:rPr>
          <w:rFonts w:ascii="Times New Roman" w:hAnsi="Times New Roman" w:cs="Times New Roman"/>
          <w:noProof/>
          <w:sz w:val="24"/>
          <w:szCs w:val="24"/>
          <w:lang w:val="bg-BG" w:eastAsia="bg-BG"/>
        </w:rPr>
        <w:t>,</w:t>
      </w:r>
      <w:r w:rsidR="00DF15B9">
        <w:rPr>
          <w:rFonts w:ascii="Times New Roman" w:hAnsi="Times New Roman" w:cs="Times New Roman"/>
          <w:noProof/>
          <w:sz w:val="24"/>
          <w:szCs w:val="24"/>
          <w:lang w:val="bg-BG" w:eastAsia="bg-BG"/>
        </w:rPr>
        <w:t xml:space="preserve"> </w:t>
      </w:r>
      <w:r w:rsidR="00D414DD">
        <w:rPr>
          <w:rFonts w:ascii="Times New Roman" w:hAnsi="Times New Roman" w:cs="Times New Roman"/>
          <w:noProof/>
          <w:sz w:val="24"/>
          <w:szCs w:val="24"/>
          <w:lang w:val="bg-BG" w:eastAsia="bg-BG"/>
        </w:rPr>
        <w:t>отбелязваща(и)</w:t>
      </w:r>
      <w:r w:rsidR="000D5FA0">
        <w:rPr>
          <w:rFonts w:ascii="Times New Roman" w:hAnsi="Times New Roman" w:cs="Times New Roman"/>
          <w:noProof/>
          <w:sz w:val="24"/>
          <w:szCs w:val="24"/>
          <w:lang w:val="bg-BG" w:eastAsia="bg-BG"/>
        </w:rPr>
        <w:t xml:space="preserve"> дарението на всяко ново ниво на признание.</w:t>
      </w:r>
    </w:p>
    <w:p w:rsidR="000D5FA0" w:rsidRDefault="000D5FA0" w:rsidP="004B1230">
      <w:pPr>
        <w:spacing w:line="240" w:lineRule="auto"/>
        <w:rPr>
          <w:rFonts w:ascii="Times New Roman" w:hAnsi="Times New Roman" w:cs="Times New Roman"/>
          <w:noProof/>
          <w:sz w:val="24"/>
          <w:szCs w:val="24"/>
          <w:lang w:val="bg-BG" w:eastAsia="bg-BG"/>
        </w:rPr>
      </w:pPr>
    </w:p>
    <w:p w:rsidR="000D5FA0" w:rsidRDefault="000D5FA0" w:rsidP="004B1230">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Ниво</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Суми</w:t>
      </w:r>
    </w:p>
    <w:p w:rsidR="000D5FA0" w:rsidRPr="00BF6DEF" w:rsidRDefault="00BF6DEF" w:rsidP="00BF6DEF">
      <w:pPr>
        <w:pStyle w:val="ListParagraph"/>
        <w:numPr>
          <w:ilvl w:val="0"/>
          <w:numId w:val="17"/>
        </w:numPr>
        <w:spacing w:line="240" w:lineRule="auto"/>
        <w:rPr>
          <w:rFonts w:ascii="Times New Roman" w:hAnsi="Times New Roman" w:cs="Times New Roman"/>
          <w:noProof/>
          <w:sz w:val="24"/>
          <w:szCs w:val="24"/>
          <w:lang w:val="bg-BG" w:eastAsia="bg-BG"/>
        </w:rPr>
      </w:pPr>
      <w:r w:rsidRPr="00BF6DEF">
        <w:rPr>
          <w:rFonts w:ascii="Times New Roman" w:hAnsi="Times New Roman" w:cs="Times New Roman"/>
          <w:noProof/>
          <w:sz w:val="24"/>
          <w:szCs w:val="24"/>
          <w:lang w:val="bg-BG" w:eastAsia="bg-BG"/>
        </w:rPr>
        <w:t>10000 до 24999 щ.д.</w:t>
      </w:r>
    </w:p>
    <w:p w:rsidR="00BF6DEF" w:rsidRDefault="00BF6DEF" w:rsidP="00BF6DEF">
      <w:pPr>
        <w:pStyle w:val="ListParagraph"/>
        <w:numPr>
          <w:ilvl w:val="0"/>
          <w:numId w:val="17"/>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25000 до 49999 щ.д.</w:t>
      </w:r>
    </w:p>
    <w:p w:rsidR="00BF6DEF" w:rsidRDefault="00BF6DEF" w:rsidP="00BF6DEF">
      <w:pPr>
        <w:pStyle w:val="ListParagraph"/>
        <w:numPr>
          <w:ilvl w:val="0"/>
          <w:numId w:val="17"/>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50000 до 99999 щ.д.</w:t>
      </w:r>
    </w:p>
    <w:p w:rsidR="00BF6DEF" w:rsidRDefault="00BF6DEF" w:rsidP="00BF6DEF">
      <w:pPr>
        <w:pStyle w:val="ListParagraph"/>
        <w:numPr>
          <w:ilvl w:val="0"/>
          <w:numId w:val="17"/>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100000 до 249999 щ.д.</w:t>
      </w:r>
    </w:p>
    <w:p w:rsidR="00BF6DEF" w:rsidRDefault="00BF6DEF" w:rsidP="00BF6DEF">
      <w:pPr>
        <w:spacing w:line="240" w:lineRule="auto"/>
        <w:rPr>
          <w:rFonts w:ascii="Times New Roman" w:hAnsi="Times New Roman" w:cs="Times New Roman"/>
          <w:noProof/>
          <w:sz w:val="24"/>
          <w:szCs w:val="24"/>
          <w:lang w:val="bg-BG" w:eastAsia="bg-BG"/>
        </w:rPr>
      </w:pPr>
    </w:p>
    <w:p w:rsidR="00B97C98" w:rsidRDefault="00B97C98" w:rsidP="00BF6DEF">
      <w:pPr>
        <w:spacing w:line="240" w:lineRule="auto"/>
        <w:rPr>
          <w:rFonts w:ascii="Times New Roman" w:hAnsi="Times New Roman" w:cs="Times New Roman"/>
          <w:noProof/>
          <w:sz w:val="24"/>
          <w:szCs w:val="24"/>
          <w:lang w:val="bg-BG" w:eastAsia="bg-BG"/>
        </w:rPr>
      </w:pPr>
    </w:p>
    <w:p w:rsidR="00B97C98" w:rsidRDefault="00B97C98" w:rsidP="00BF6DEF">
      <w:pPr>
        <w:spacing w:line="240" w:lineRule="auto"/>
        <w:rPr>
          <w:rFonts w:ascii="Times New Roman" w:hAnsi="Times New Roman" w:cs="Times New Roman"/>
          <w:noProof/>
          <w:sz w:val="24"/>
          <w:szCs w:val="24"/>
          <w:lang w:val="bg-BG" w:eastAsia="bg-BG"/>
        </w:rPr>
      </w:pPr>
    </w:p>
    <w:p w:rsidR="00B97C98" w:rsidRDefault="00B97C98" w:rsidP="00BF6DEF">
      <w:pPr>
        <w:spacing w:line="240" w:lineRule="auto"/>
        <w:rPr>
          <w:rFonts w:ascii="Times New Roman" w:hAnsi="Times New Roman" w:cs="Times New Roman"/>
          <w:noProof/>
          <w:sz w:val="24"/>
          <w:szCs w:val="24"/>
          <w:lang w:val="bg-BG" w:eastAsia="bg-BG"/>
        </w:rPr>
      </w:pPr>
    </w:p>
    <w:p w:rsidR="00BF6DEF" w:rsidRDefault="00B97C98" w:rsidP="00BF6DEF">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lastRenderedPageBreak/>
        <w:t>Общество на Арч Клъмф</w:t>
      </w:r>
    </w:p>
    <w:p w:rsidR="00B97C98" w:rsidRDefault="00B97C98" w:rsidP="00BF6DEF">
      <w:pPr>
        <w:spacing w:line="240" w:lineRule="auto"/>
        <w:rPr>
          <w:rFonts w:ascii="Times New Roman" w:hAnsi="Times New Roman" w:cs="Times New Roman"/>
          <w:noProof/>
          <w:color w:val="548DD4" w:themeColor="text2" w:themeTint="99"/>
          <w:sz w:val="24"/>
          <w:szCs w:val="24"/>
          <w:lang w:val="bg-BG" w:eastAsia="bg-BG"/>
        </w:rPr>
      </w:pPr>
      <w:r>
        <w:rPr>
          <w:rFonts w:ascii="Times New Roman" w:hAnsi="Times New Roman" w:cs="Times New Roman"/>
          <w:noProof/>
          <w:color w:val="548DD4" w:themeColor="text2" w:themeTint="99"/>
          <w:sz w:val="24"/>
          <w:szCs w:val="24"/>
        </w:rPr>
        <w:drawing>
          <wp:inline distT="0" distB="0" distL="0" distR="0">
            <wp:extent cx="590550" cy="7728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772867"/>
                    </a:xfrm>
                    <a:prstGeom prst="rect">
                      <a:avLst/>
                    </a:prstGeom>
                    <a:noFill/>
                    <a:ln>
                      <a:noFill/>
                    </a:ln>
                  </pic:spPr>
                </pic:pic>
              </a:graphicData>
            </a:graphic>
          </wp:inline>
        </w:drawing>
      </w:r>
    </w:p>
    <w:p w:rsidR="00B97C98" w:rsidRDefault="00B97C98"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Дарителите, които внесат 250</w:t>
      </w:r>
      <w:r w:rsidR="00FC21EC">
        <w:rPr>
          <w:rFonts w:ascii="Times New Roman" w:hAnsi="Times New Roman" w:cs="Times New Roman"/>
          <w:noProof/>
          <w:sz w:val="24"/>
          <w:szCs w:val="24"/>
          <w:lang w:val="bg-BG" w:eastAsia="bg-BG"/>
        </w:rPr>
        <w:t xml:space="preserve"> </w:t>
      </w:r>
      <w:r>
        <w:rPr>
          <w:rFonts w:ascii="Times New Roman" w:hAnsi="Times New Roman" w:cs="Times New Roman"/>
          <w:noProof/>
          <w:sz w:val="24"/>
          <w:szCs w:val="24"/>
          <w:lang w:val="bg-BG" w:eastAsia="bg-BG"/>
        </w:rPr>
        <w:t>000</w:t>
      </w:r>
      <w:r w:rsidR="00FC21EC">
        <w:rPr>
          <w:rFonts w:ascii="Times New Roman" w:hAnsi="Times New Roman" w:cs="Times New Roman"/>
          <w:noProof/>
          <w:sz w:val="24"/>
          <w:szCs w:val="24"/>
          <w:lang w:val="bg-BG" w:eastAsia="bg-BG"/>
        </w:rPr>
        <w:t xml:space="preserve"> </w:t>
      </w:r>
      <w:r>
        <w:rPr>
          <w:rFonts w:ascii="Times New Roman" w:hAnsi="Times New Roman" w:cs="Times New Roman"/>
          <w:noProof/>
          <w:sz w:val="24"/>
          <w:szCs w:val="24"/>
          <w:lang w:val="bg-BG" w:eastAsia="bg-BG"/>
        </w:rPr>
        <w:t xml:space="preserve">щ.д. или повече, стават членове на Обществото на Арч Клъмф. </w:t>
      </w:r>
      <w:r w:rsidR="00487B1B">
        <w:rPr>
          <w:rFonts w:ascii="Times New Roman" w:hAnsi="Times New Roman" w:cs="Times New Roman"/>
          <w:noProof/>
          <w:sz w:val="24"/>
          <w:szCs w:val="24"/>
          <w:lang w:val="bg-BG" w:eastAsia="bg-BG"/>
        </w:rPr>
        <w:t xml:space="preserve">Портрети, биографии и, в някои случаи, видео клипове са поместени в дигиталната галерия на Арч Клъмф на 17-тия етаж на Световната централа на Ротари Интернешънъл; друга дигитална галерия пътува по ротариански събития по целия свят. </w:t>
      </w:r>
      <w:r w:rsidR="00744DE8">
        <w:rPr>
          <w:rFonts w:ascii="Times New Roman" w:hAnsi="Times New Roman" w:cs="Times New Roman"/>
          <w:noProof/>
          <w:sz w:val="24"/>
          <w:szCs w:val="24"/>
          <w:lang w:val="bg-BG" w:eastAsia="bg-BG"/>
        </w:rPr>
        <w:t>Членовете също така получават значки и медальони, подписани грамоти и покани за специалните събития на обществото, провеждани по целия свят. Новите членове получават покана за специална встъпителна церемония в Централата на Ротари.</w:t>
      </w:r>
    </w:p>
    <w:p w:rsidR="00744DE8" w:rsidRDefault="00744DE8" w:rsidP="00BF6DEF">
      <w:pPr>
        <w:spacing w:line="240" w:lineRule="auto"/>
        <w:rPr>
          <w:rFonts w:ascii="Times New Roman" w:hAnsi="Times New Roman" w:cs="Times New Roman"/>
          <w:noProof/>
          <w:sz w:val="24"/>
          <w:szCs w:val="24"/>
          <w:lang w:val="bg-BG" w:eastAsia="bg-BG"/>
        </w:rPr>
      </w:pPr>
    </w:p>
    <w:p w:rsidR="00744DE8" w:rsidRDefault="00B312DA"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Кръг на попечителя – 250 000 до 499 999 щ.д.</w:t>
      </w:r>
    </w:p>
    <w:p w:rsidR="00B312DA" w:rsidRDefault="00B312DA"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Кръг на председателя – 500 000 до 999 999 щ.д.</w:t>
      </w:r>
    </w:p>
    <w:p w:rsidR="00B312DA" w:rsidRDefault="00B312DA"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Кръг на Фондацията – 1 милион до 2 499 999 щ.д.</w:t>
      </w:r>
    </w:p>
    <w:p w:rsidR="00B312DA" w:rsidRDefault="00713DD2"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Платинен кръг на попечителя – 2.5 милиона до 4 999 999 щ.д.</w:t>
      </w:r>
    </w:p>
    <w:p w:rsidR="00713DD2" w:rsidRDefault="00713DD2"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Платинен кръг на председателя – 5 милиона до 9 999 999 щ.д.</w:t>
      </w:r>
    </w:p>
    <w:p w:rsidR="00713DD2" w:rsidRDefault="00A47B74"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Платинен кръг на Фондацията – 10 милиона щ.д. и повече</w:t>
      </w:r>
    </w:p>
    <w:p w:rsidR="00AB1F57" w:rsidRDefault="00AB1F57" w:rsidP="00BF6DEF">
      <w:pPr>
        <w:spacing w:line="240" w:lineRule="auto"/>
        <w:rPr>
          <w:rFonts w:ascii="Times New Roman" w:hAnsi="Times New Roman" w:cs="Times New Roman"/>
          <w:noProof/>
          <w:sz w:val="24"/>
          <w:szCs w:val="24"/>
          <w:lang w:val="bg-BG" w:eastAsia="bg-BG"/>
        </w:rPr>
      </w:pPr>
    </w:p>
    <w:p w:rsidR="00AB1F57" w:rsidRDefault="00AB1F57" w:rsidP="00BF6DEF">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Благодетел</w:t>
      </w:r>
    </w:p>
    <w:p w:rsidR="00AB1F57" w:rsidRPr="00AB1F57" w:rsidRDefault="00AB1F57" w:rsidP="00BF6DEF">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rPr>
        <w:drawing>
          <wp:inline distT="0" distB="0" distL="0" distR="0">
            <wp:extent cx="1098550" cy="8126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8550" cy="812626"/>
                    </a:xfrm>
                    <a:prstGeom prst="rect">
                      <a:avLst/>
                    </a:prstGeom>
                    <a:noFill/>
                    <a:ln>
                      <a:noFill/>
                    </a:ln>
                  </pic:spPr>
                </pic:pic>
              </a:graphicData>
            </a:graphic>
          </wp:inline>
        </w:drawing>
      </w:r>
    </w:p>
    <w:p w:rsidR="00B97C98" w:rsidRDefault="00AB1F57"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 xml:space="preserve">Благодетел е онзи, който информира писмено Фондацията на Ротари, че е включил клауза за Фондацията в своя имотен план, или който направи окончателно дарение от 1000 щ.д. или повече към Дарителския фонд. Благодетелите получават грамота и </w:t>
      </w:r>
      <w:r w:rsidR="000E3902">
        <w:rPr>
          <w:rFonts w:ascii="Times New Roman" w:hAnsi="Times New Roman" w:cs="Times New Roman"/>
          <w:noProof/>
          <w:sz w:val="24"/>
          <w:szCs w:val="24"/>
          <w:lang w:val="bg-BG" w:eastAsia="bg-BG"/>
        </w:rPr>
        <w:t>отличителни знаци, които да нос</w:t>
      </w:r>
      <w:r w:rsidR="00FC21EC">
        <w:rPr>
          <w:rFonts w:ascii="Times New Roman" w:hAnsi="Times New Roman" w:cs="Times New Roman"/>
          <w:noProof/>
          <w:sz w:val="24"/>
          <w:szCs w:val="24"/>
          <w:lang w:val="bg-BG" w:eastAsia="bg-BG"/>
        </w:rPr>
        <w:t>ят</w:t>
      </w:r>
      <w:r w:rsidR="000E3902">
        <w:rPr>
          <w:rFonts w:ascii="Times New Roman" w:hAnsi="Times New Roman" w:cs="Times New Roman"/>
          <w:noProof/>
          <w:sz w:val="24"/>
          <w:szCs w:val="24"/>
          <w:lang w:val="bg-BG" w:eastAsia="bg-BG"/>
        </w:rPr>
        <w:t xml:space="preserve"> заедно със значката на Ротари и значката на Пол Харис фелоу.</w:t>
      </w:r>
    </w:p>
    <w:p w:rsidR="000E3902" w:rsidRDefault="000E3902" w:rsidP="00BF6DEF">
      <w:pPr>
        <w:spacing w:line="240" w:lineRule="auto"/>
        <w:rPr>
          <w:rFonts w:ascii="Times New Roman" w:hAnsi="Times New Roman" w:cs="Times New Roman"/>
          <w:noProof/>
          <w:sz w:val="24"/>
          <w:szCs w:val="24"/>
          <w:lang w:val="bg-BG" w:eastAsia="bg-BG"/>
        </w:rPr>
      </w:pPr>
    </w:p>
    <w:p w:rsidR="00600820" w:rsidRDefault="00600820" w:rsidP="00BF6DEF">
      <w:pPr>
        <w:spacing w:line="240" w:lineRule="auto"/>
        <w:rPr>
          <w:rFonts w:ascii="Times New Roman" w:hAnsi="Times New Roman" w:cs="Times New Roman"/>
          <w:noProof/>
          <w:sz w:val="24"/>
          <w:szCs w:val="24"/>
          <w:lang w:val="bg-BG" w:eastAsia="bg-BG"/>
        </w:rPr>
      </w:pPr>
    </w:p>
    <w:p w:rsidR="00600820" w:rsidRDefault="00600820" w:rsidP="00BF6DEF">
      <w:pPr>
        <w:spacing w:line="240" w:lineRule="auto"/>
        <w:rPr>
          <w:rFonts w:ascii="Times New Roman" w:hAnsi="Times New Roman" w:cs="Times New Roman"/>
          <w:noProof/>
          <w:sz w:val="24"/>
          <w:szCs w:val="24"/>
          <w:lang w:val="bg-BG" w:eastAsia="bg-BG"/>
        </w:rPr>
      </w:pPr>
    </w:p>
    <w:p w:rsidR="00600820" w:rsidRDefault="00600820" w:rsidP="00BF6DEF">
      <w:pPr>
        <w:spacing w:line="240" w:lineRule="auto"/>
        <w:rPr>
          <w:rFonts w:ascii="Times New Roman" w:hAnsi="Times New Roman" w:cs="Times New Roman"/>
          <w:noProof/>
          <w:sz w:val="24"/>
          <w:szCs w:val="24"/>
          <w:lang w:val="bg-BG" w:eastAsia="bg-BG"/>
        </w:rPr>
      </w:pPr>
    </w:p>
    <w:p w:rsidR="000E3902" w:rsidRDefault="00600820" w:rsidP="00BF6DEF">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lastRenderedPageBreak/>
        <w:t>Общество на благодетелите</w:t>
      </w:r>
    </w:p>
    <w:p w:rsidR="00600820" w:rsidRDefault="00600820"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706791"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7419" cy="953347"/>
                    </a:xfrm>
                    <a:prstGeom prst="rect">
                      <a:avLst/>
                    </a:prstGeom>
                    <a:noFill/>
                    <a:ln>
                      <a:noFill/>
                    </a:ln>
                  </pic:spPr>
                </pic:pic>
              </a:graphicData>
            </a:graphic>
          </wp:inline>
        </w:drawing>
      </w:r>
      <w:r>
        <w:rPr>
          <w:rFonts w:ascii="Times New Roman" w:hAnsi="Times New Roman" w:cs="Times New Roman"/>
          <w:noProof/>
          <w:sz w:val="24"/>
          <w:szCs w:val="24"/>
          <w:lang w:val="bg-BG" w:eastAsia="bg-BG"/>
        </w:rPr>
        <w:t xml:space="preserve">    </w:t>
      </w:r>
      <w:r>
        <w:rPr>
          <w:rFonts w:ascii="Times New Roman" w:hAnsi="Times New Roman" w:cs="Times New Roman"/>
          <w:noProof/>
          <w:sz w:val="24"/>
          <w:szCs w:val="24"/>
        </w:rPr>
        <w:drawing>
          <wp:inline distT="0" distB="0" distL="0" distR="0">
            <wp:extent cx="1058027" cy="736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2420" cy="739658"/>
                    </a:xfrm>
                    <a:prstGeom prst="rect">
                      <a:avLst/>
                    </a:prstGeom>
                    <a:noFill/>
                    <a:ln>
                      <a:noFill/>
                    </a:ln>
                  </pic:spPr>
                </pic:pic>
              </a:graphicData>
            </a:graphic>
          </wp:inline>
        </w:drawing>
      </w:r>
    </w:p>
    <w:p w:rsidR="00600820" w:rsidRDefault="00600820"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Фондацията на Ротари награждава двойки или отделни лица, които са поели ангажимент в своите имотни планове на стойност 10</w:t>
      </w:r>
      <w:r w:rsidR="00041E60">
        <w:rPr>
          <w:rFonts w:ascii="Times New Roman" w:hAnsi="Times New Roman" w:cs="Times New Roman"/>
          <w:noProof/>
          <w:sz w:val="24"/>
          <w:szCs w:val="24"/>
          <w:lang w:val="bg-BG" w:eastAsia="bg-BG"/>
        </w:rPr>
        <w:t xml:space="preserve"> </w:t>
      </w:r>
      <w:r>
        <w:rPr>
          <w:rFonts w:ascii="Times New Roman" w:hAnsi="Times New Roman" w:cs="Times New Roman"/>
          <w:noProof/>
          <w:sz w:val="24"/>
          <w:szCs w:val="24"/>
          <w:lang w:val="bg-BG" w:eastAsia="bg-BG"/>
        </w:rPr>
        <w:t xml:space="preserve">000 щ.д. или повече. </w:t>
      </w:r>
      <w:r w:rsidR="00D414DD">
        <w:rPr>
          <w:rFonts w:ascii="Times New Roman" w:hAnsi="Times New Roman" w:cs="Times New Roman"/>
          <w:noProof/>
          <w:sz w:val="24"/>
          <w:szCs w:val="24"/>
          <w:lang w:val="bg-BG" w:eastAsia="bg-BG"/>
        </w:rPr>
        <w:t>Дарителите могат да изберат да получат отличие във формата на гравиран кристал и значка, отбелязваща дарението на всяко ново ниво на признание.</w:t>
      </w:r>
    </w:p>
    <w:p w:rsidR="00D414DD" w:rsidRDefault="00D414DD" w:rsidP="00BF6DEF">
      <w:pPr>
        <w:spacing w:line="240" w:lineRule="auto"/>
        <w:rPr>
          <w:rFonts w:ascii="Times New Roman" w:hAnsi="Times New Roman" w:cs="Times New Roman"/>
          <w:noProof/>
          <w:sz w:val="24"/>
          <w:szCs w:val="24"/>
          <w:lang w:val="bg-BG" w:eastAsia="bg-BG"/>
        </w:rPr>
      </w:pPr>
    </w:p>
    <w:p w:rsidR="00D414DD" w:rsidRDefault="00D414DD"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Ниво</w:t>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r>
      <w:r>
        <w:rPr>
          <w:rFonts w:ascii="Times New Roman" w:hAnsi="Times New Roman" w:cs="Times New Roman"/>
          <w:noProof/>
          <w:sz w:val="24"/>
          <w:szCs w:val="24"/>
          <w:lang w:val="bg-BG" w:eastAsia="bg-BG"/>
        </w:rPr>
        <w:tab/>
        <w:t>Суми</w:t>
      </w:r>
    </w:p>
    <w:p w:rsidR="00D414DD" w:rsidRP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sidRPr="00D414DD">
        <w:rPr>
          <w:rFonts w:ascii="Times New Roman" w:hAnsi="Times New Roman" w:cs="Times New Roman"/>
          <w:noProof/>
          <w:sz w:val="24"/>
          <w:szCs w:val="24"/>
          <w:lang w:val="bg-BG" w:eastAsia="bg-BG"/>
        </w:rPr>
        <w:t>10 000 до 24 999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25 000 до 49 999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50 000 до 99 999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100 000 до 249 999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250 000 до 499 999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500 000 до 999 999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1 милион до 2 499 999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2.5 милиона до 4 999 999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5 милиона до 9 999 999 щ.д.</w:t>
      </w:r>
    </w:p>
    <w:p w:rsidR="00D414DD" w:rsidRDefault="00D414DD" w:rsidP="00D414DD">
      <w:pPr>
        <w:pStyle w:val="ListParagraph"/>
        <w:numPr>
          <w:ilvl w:val="0"/>
          <w:numId w:val="18"/>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10 милиона щ.д. и повече</w:t>
      </w:r>
    </w:p>
    <w:p w:rsidR="00D414DD" w:rsidRDefault="00D414DD" w:rsidP="00D414DD">
      <w:pPr>
        <w:spacing w:line="240" w:lineRule="auto"/>
        <w:rPr>
          <w:rFonts w:ascii="Times New Roman" w:hAnsi="Times New Roman" w:cs="Times New Roman"/>
          <w:noProof/>
          <w:sz w:val="24"/>
          <w:szCs w:val="24"/>
          <w:lang w:val="bg-BG" w:eastAsia="bg-BG"/>
        </w:rPr>
      </w:pPr>
    </w:p>
    <w:p w:rsidR="00167043" w:rsidRDefault="00167043" w:rsidP="00D414DD">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ОТЛИЧИЯ  ЗА КЛУБОВЕТЕ</w:t>
      </w:r>
    </w:p>
    <w:p w:rsidR="00167043" w:rsidRDefault="0082225F" w:rsidP="00D414D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Фондацията на Ротари предлага редица възможности, за да покаже благодарността си към Ротари клубовете за подкрепата им към грантовете и програмите.</w:t>
      </w:r>
    </w:p>
    <w:p w:rsidR="0082225F" w:rsidRPr="00032E2D" w:rsidRDefault="0082225F" w:rsidP="00D414D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CF7E6E">
        <w:rPr>
          <w:rFonts w:ascii="Times New Roman" w:hAnsi="Times New Roman" w:cs="Times New Roman"/>
          <w:sz w:val="24"/>
          <w:szCs w:val="24"/>
          <w:lang w:val="bg-BG"/>
        </w:rPr>
        <w:t xml:space="preserve">Отчетът за флагчетата показва прогрес през настоящата ротарианска година </w:t>
      </w:r>
      <w:r w:rsidR="000E3F6F">
        <w:rPr>
          <w:rFonts w:ascii="Times New Roman" w:hAnsi="Times New Roman" w:cs="Times New Roman"/>
          <w:sz w:val="24"/>
          <w:szCs w:val="24"/>
          <w:lang w:val="bg-BG"/>
        </w:rPr>
        <w:t xml:space="preserve">към постигането на </w:t>
      </w:r>
      <w:r w:rsidR="00E321FA">
        <w:rPr>
          <w:rFonts w:ascii="Times New Roman" w:hAnsi="Times New Roman" w:cs="Times New Roman"/>
          <w:sz w:val="24"/>
          <w:szCs w:val="24"/>
          <w:lang w:val="bg-BG"/>
        </w:rPr>
        <w:t xml:space="preserve">изискванията за отличията с флагче </w:t>
      </w:r>
      <w:r w:rsidR="000E3F6F">
        <w:rPr>
          <w:rFonts w:ascii="Times New Roman" w:hAnsi="Times New Roman" w:cs="Times New Roman"/>
          <w:sz w:val="24"/>
          <w:szCs w:val="24"/>
          <w:lang w:val="bg-BG"/>
        </w:rPr>
        <w:t>Клуб</w:t>
      </w:r>
      <w:r w:rsidR="00E321FA">
        <w:rPr>
          <w:rFonts w:ascii="Times New Roman" w:hAnsi="Times New Roman" w:cs="Times New Roman"/>
          <w:sz w:val="24"/>
          <w:szCs w:val="24"/>
          <w:lang w:val="bg-BG"/>
        </w:rPr>
        <w:t>, който е</w:t>
      </w:r>
      <w:r w:rsidR="000E3F6F">
        <w:rPr>
          <w:rFonts w:ascii="Times New Roman" w:hAnsi="Times New Roman" w:cs="Times New Roman"/>
          <w:sz w:val="24"/>
          <w:szCs w:val="24"/>
          <w:lang w:val="bg-BG"/>
        </w:rPr>
        <w:t xml:space="preserve"> 100% дар</w:t>
      </w:r>
      <w:r w:rsidR="00E321FA">
        <w:rPr>
          <w:rFonts w:ascii="Times New Roman" w:hAnsi="Times New Roman" w:cs="Times New Roman"/>
          <w:sz w:val="24"/>
          <w:szCs w:val="24"/>
          <w:lang w:val="bg-BG"/>
        </w:rPr>
        <w:t xml:space="preserve">ител към Фондацията, Клуб, който е 100% ВРВГ поддържащ член, </w:t>
      </w:r>
      <w:r w:rsidR="004506BF">
        <w:rPr>
          <w:rFonts w:ascii="Times New Roman" w:hAnsi="Times New Roman" w:cs="Times New Roman"/>
          <w:sz w:val="24"/>
          <w:szCs w:val="24"/>
          <w:lang w:val="bg-BG"/>
        </w:rPr>
        <w:t>и Първите три по дарения от членски вноски към Годишния фонд.</w:t>
      </w:r>
      <w:r w:rsidR="00E321FA">
        <w:rPr>
          <w:rFonts w:ascii="Times New Roman" w:hAnsi="Times New Roman" w:cs="Times New Roman"/>
          <w:sz w:val="24"/>
          <w:szCs w:val="24"/>
          <w:lang w:val="bg-BG"/>
        </w:rPr>
        <w:t xml:space="preserve"> </w:t>
      </w:r>
      <w:r w:rsidR="004506BF">
        <w:rPr>
          <w:rFonts w:ascii="Times New Roman" w:hAnsi="Times New Roman" w:cs="Times New Roman"/>
          <w:sz w:val="24"/>
          <w:szCs w:val="24"/>
          <w:lang w:val="bg-BG"/>
        </w:rPr>
        <w:t xml:space="preserve">Получателите на флагчета, изброени в този отчет, могат да варират през ротарианската година поради промени в членския състав и допълнителни или преразпределени вноски. Окончателното удостоверяване се обработва от Фондацията на Ротари след приключването на ротарианската година. Флагчетата се изпращат до настоящите дистрикт гуверньори. Поискайте Отчета на флагчетата на </w:t>
      </w:r>
      <w:r w:rsidR="008B2D31">
        <w:fldChar w:fldCharType="begin"/>
      </w:r>
      <w:r w:rsidR="008B2D31" w:rsidRPr="008B2D31">
        <w:rPr>
          <w:lang w:val="bg-BG"/>
        </w:rPr>
        <w:instrText xml:space="preserve"> </w:instrText>
      </w:r>
      <w:r w:rsidR="008B2D31">
        <w:instrText>HYPERLINK</w:instrText>
      </w:r>
      <w:r w:rsidR="008B2D31" w:rsidRPr="008B2D31">
        <w:rPr>
          <w:lang w:val="bg-BG"/>
        </w:rPr>
        <w:instrText xml:space="preserve"> "</w:instrText>
      </w:r>
      <w:r w:rsidR="008B2D31">
        <w:instrText>mailto</w:instrText>
      </w:r>
      <w:r w:rsidR="008B2D31" w:rsidRPr="008B2D31">
        <w:rPr>
          <w:lang w:val="bg-BG"/>
        </w:rPr>
        <w:instrText>:</w:instrText>
      </w:r>
      <w:r w:rsidR="008B2D31">
        <w:instrText>rotarysupportcenter</w:instrText>
      </w:r>
      <w:r w:rsidR="008B2D31" w:rsidRPr="008B2D31">
        <w:rPr>
          <w:lang w:val="bg-BG"/>
        </w:rPr>
        <w:instrText>@</w:instrText>
      </w:r>
      <w:r w:rsidR="008B2D31">
        <w:instrText>rotary</w:instrText>
      </w:r>
      <w:r w:rsidR="008B2D31" w:rsidRPr="008B2D31">
        <w:rPr>
          <w:lang w:val="bg-BG"/>
        </w:rPr>
        <w:instrText>.</w:instrText>
      </w:r>
      <w:r w:rsidR="008B2D31">
        <w:instrText>org</w:instrText>
      </w:r>
      <w:r w:rsidR="008B2D31" w:rsidRPr="008B2D31">
        <w:rPr>
          <w:lang w:val="bg-BG"/>
        </w:rPr>
        <w:instrText xml:space="preserve">" </w:instrText>
      </w:r>
      <w:r w:rsidR="008B2D31">
        <w:fldChar w:fldCharType="separate"/>
      </w:r>
      <w:r w:rsidR="004506BF" w:rsidRPr="00936B7B">
        <w:rPr>
          <w:rStyle w:val="Hyperlink"/>
          <w:rFonts w:ascii="Times New Roman" w:hAnsi="Times New Roman" w:cs="Times New Roman"/>
          <w:sz w:val="24"/>
          <w:szCs w:val="24"/>
        </w:rPr>
        <w:t>rotarysupportcenter</w:t>
      </w:r>
      <w:r w:rsidR="004506BF" w:rsidRPr="00032E2D">
        <w:rPr>
          <w:rStyle w:val="Hyperlink"/>
          <w:rFonts w:ascii="Times New Roman" w:hAnsi="Times New Roman" w:cs="Times New Roman"/>
          <w:sz w:val="24"/>
          <w:szCs w:val="24"/>
          <w:lang w:val="bg-BG"/>
        </w:rPr>
        <w:t>@</w:t>
      </w:r>
      <w:r w:rsidR="004506BF" w:rsidRPr="00936B7B">
        <w:rPr>
          <w:rStyle w:val="Hyperlink"/>
          <w:rFonts w:ascii="Times New Roman" w:hAnsi="Times New Roman" w:cs="Times New Roman"/>
          <w:sz w:val="24"/>
          <w:szCs w:val="24"/>
        </w:rPr>
        <w:t>rotary</w:t>
      </w:r>
      <w:r w:rsidR="004506BF" w:rsidRPr="00032E2D">
        <w:rPr>
          <w:rStyle w:val="Hyperlink"/>
          <w:rFonts w:ascii="Times New Roman" w:hAnsi="Times New Roman" w:cs="Times New Roman"/>
          <w:sz w:val="24"/>
          <w:szCs w:val="24"/>
          <w:lang w:val="bg-BG"/>
        </w:rPr>
        <w:t>.</w:t>
      </w:r>
      <w:r w:rsidR="004506BF" w:rsidRPr="00936B7B">
        <w:rPr>
          <w:rStyle w:val="Hyperlink"/>
          <w:rFonts w:ascii="Times New Roman" w:hAnsi="Times New Roman" w:cs="Times New Roman"/>
          <w:sz w:val="24"/>
          <w:szCs w:val="24"/>
        </w:rPr>
        <w:t>org</w:t>
      </w:r>
      <w:r w:rsidR="008B2D31">
        <w:rPr>
          <w:rStyle w:val="Hyperlink"/>
          <w:rFonts w:ascii="Times New Roman" w:hAnsi="Times New Roman" w:cs="Times New Roman"/>
          <w:sz w:val="24"/>
          <w:szCs w:val="24"/>
        </w:rPr>
        <w:fldChar w:fldCharType="end"/>
      </w:r>
      <w:r w:rsidR="004506BF" w:rsidRPr="00032E2D">
        <w:rPr>
          <w:rFonts w:ascii="Times New Roman" w:hAnsi="Times New Roman" w:cs="Times New Roman"/>
          <w:sz w:val="24"/>
          <w:szCs w:val="24"/>
          <w:lang w:val="bg-BG"/>
        </w:rPr>
        <w:t>.</w:t>
      </w:r>
    </w:p>
    <w:p w:rsidR="004506BF" w:rsidRDefault="004506BF" w:rsidP="00D414DD">
      <w:pPr>
        <w:spacing w:line="240" w:lineRule="auto"/>
        <w:rPr>
          <w:rFonts w:ascii="Times New Roman" w:hAnsi="Times New Roman" w:cs="Times New Roman"/>
          <w:sz w:val="24"/>
          <w:szCs w:val="24"/>
          <w:lang w:val="bg-BG"/>
        </w:rPr>
      </w:pPr>
    </w:p>
    <w:p w:rsidR="007730AC" w:rsidRPr="007730AC" w:rsidRDefault="007730AC" w:rsidP="00D414DD">
      <w:pPr>
        <w:spacing w:line="240" w:lineRule="auto"/>
        <w:rPr>
          <w:rFonts w:ascii="Times New Roman" w:hAnsi="Times New Roman" w:cs="Times New Roman"/>
          <w:sz w:val="24"/>
          <w:szCs w:val="24"/>
          <w:lang w:val="bg-BG"/>
        </w:rPr>
      </w:pPr>
    </w:p>
    <w:p w:rsidR="007730AC" w:rsidRDefault="007730AC" w:rsidP="00D414DD">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rPr>
        <w:lastRenderedPageBreak/>
        <w:t xml:space="preserve">100% </w:t>
      </w:r>
      <w:r>
        <w:rPr>
          <w:rFonts w:ascii="Times New Roman" w:hAnsi="Times New Roman" w:cs="Times New Roman"/>
          <w:b/>
          <w:color w:val="548DD4" w:themeColor="text2" w:themeTint="99"/>
          <w:sz w:val="24"/>
          <w:szCs w:val="24"/>
          <w:lang w:val="bg-BG"/>
        </w:rPr>
        <w:t>дарител към Фондацията</w:t>
      </w:r>
    </w:p>
    <w:p w:rsidR="007730AC" w:rsidRPr="007730AC" w:rsidRDefault="007730AC" w:rsidP="00D414DD">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rPr>
        <w:drawing>
          <wp:inline distT="0" distB="0" distL="0" distR="0">
            <wp:extent cx="742950" cy="10344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1034442"/>
                    </a:xfrm>
                    <a:prstGeom prst="rect">
                      <a:avLst/>
                    </a:prstGeom>
                    <a:noFill/>
                    <a:ln>
                      <a:noFill/>
                    </a:ln>
                  </pic:spPr>
                </pic:pic>
              </a:graphicData>
            </a:graphic>
          </wp:inline>
        </w:drawing>
      </w:r>
    </w:p>
    <w:p w:rsidR="00D414DD" w:rsidRDefault="007730AC" w:rsidP="00D414DD">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 xml:space="preserve">Този флаг се присъжда на клубовете, които постигнат членски вноски от средно 100 щ.д. на човек за дарения и 100% участие, като всеки активен (плащащ членски внос) член дари някаква сума до някое/всички предназначения, включително Годишния фонд, Фонда ПолиоПлюс, </w:t>
      </w:r>
      <w:r w:rsidR="00A47041">
        <w:rPr>
          <w:rFonts w:ascii="Times New Roman" w:hAnsi="Times New Roman" w:cs="Times New Roman"/>
          <w:noProof/>
          <w:sz w:val="24"/>
          <w:szCs w:val="24"/>
          <w:lang w:val="bg-BG" w:eastAsia="bg-BG"/>
        </w:rPr>
        <w:t>одобрени глобални грантове и Дарителския фонд, през ротарианската година. Това ежегодно отличие с флагче се присъжда в края на ротарианската година.</w:t>
      </w:r>
    </w:p>
    <w:p w:rsidR="00A47041" w:rsidRDefault="00A47041" w:rsidP="00D414DD">
      <w:pPr>
        <w:spacing w:line="240" w:lineRule="auto"/>
        <w:rPr>
          <w:rFonts w:ascii="Times New Roman" w:hAnsi="Times New Roman" w:cs="Times New Roman"/>
          <w:noProof/>
          <w:sz w:val="24"/>
          <w:szCs w:val="24"/>
          <w:lang w:val="bg-BG" w:eastAsia="bg-BG"/>
        </w:rPr>
      </w:pPr>
    </w:p>
    <w:p w:rsidR="00A47041" w:rsidRDefault="00D178DA" w:rsidP="00D414DD">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Клуб – 100% Пол Харис фелоу</w:t>
      </w:r>
    </w:p>
    <w:p w:rsidR="00D178DA" w:rsidRPr="00D178DA" w:rsidRDefault="004E35FC" w:rsidP="00D414DD">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654050" cy="89520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4050" cy="895208"/>
                    </a:xfrm>
                    <a:prstGeom prst="rect">
                      <a:avLst/>
                    </a:prstGeom>
                    <a:noFill/>
                    <a:ln>
                      <a:noFill/>
                    </a:ln>
                  </pic:spPr>
                </pic:pic>
              </a:graphicData>
            </a:graphic>
          </wp:inline>
        </w:drawing>
      </w:r>
    </w:p>
    <w:p w:rsidR="00600820" w:rsidRDefault="00845821"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За да бъде подходящ</w:t>
      </w:r>
      <w:r w:rsidR="00256F13">
        <w:rPr>
          <w:rFonts w:ascii="Times New Roman" w:hAnsi="Times New Roman" w:cs="Times New Roman"/>
          <w:noProof/>
          <w:sz w:val="24"/>
          <w:szCs w:val="24"/>
          <w:lang w:val="bg-BG" w:eastAsia="bg-BG"/>
        </w:rPr>
        <w:t xml:space="preserve"> един клуб</w:t>
      </w:r>
      <w:r>
        <w:rPr>
          <w:rFonts w:ascii="Times New Roman" w:hAnsi="Times New Roman" w:cs="Times New Roman"/>
          <w:noProof/>
          <w:sz w:val="24"/>
          <w:szCs w:val="24"/>
          <w:lang w:val="bg-BG" w:eastAsia="bg-BG"/>
        </w:rPr>
        <w:t xml:space="preserve">, всеки активен (плащащ членски внос) член на клуба трябва да бъде Пол Харис фелоу към момента, в който вашият дистрикт гуверньор </w:t>
      </w:r>
      <w:r w:rsidR="00256F13">
        <w:rPr>
          <w:rFonts w:ascii="Times New Roman" w:hAnsi="Times New Roman" w:cs="Times New Roman"/>
          <w:noProof/>
          <w:sz w:val="24"/>
          <w:szCs w:val="24"/>
          <w:lang w:val="bg-BG" w:eastAsia="bg-BG"/>
        </w:rPr>
        <w:t>поиска отличие с флагче. Това отличие с флагче е еднократна награда, но намерението е клубът да поддържа членския си състав на ниво 100 % Пол Харис фелоу.</w:t>
      </w:r>
    </w:p>
    <w:p w:rsidR="00256F13" w:rsidRDefault="00256F13"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За да получи това отличие:</w:t>
      </w:r>
    </w:p>
    <w:p w:rsidR="00256F13" w:rsidRDefault="002B3F49" w:rsidP="00256F13">
      <w:pPr>
        <w:pStyle w:val="ListParagraph"/>
        <w:numPr>
          <w:ilvl w:val="0"/>
          <w:numId w:val="19"/>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Представител на клуба трябва да се свърже с дистрикт гуверньора след установяването, че всички настоящи, плащащи членски внос членове на клуба са Пол Харис фелоу.</w:t>
      </w:r>
    </w:p>
    <w:p w:rsidR="002B3F49" w:rsidRPr="003972B4" w:rsidRDefault="007B1CDF" w:rsidP="00256F13">
      <w:pPr>
        <w:pStyle w:val="ListParagraph"/>
        <w:numPr>
          <w:ilvl w:val="0"/>
          <w:numId w:val="19"/>
        </w:num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Дистрикт гуверньорът трябва да потвърди, че всички членове са Пол Харис фелоу</w:t>
      </w:r>
      <w:r w:rsidR="003972B4">
        <w:rPr>
          <w:rFonts w:ascii="Times New Roman" w:hAnsi="Times New Roman" w:cs="Times New Roman"/>
          <w:noProof/>
          <w:sz w:val="24"/>
          <w:szCs w:val="24"/>
          <w:lang w:val="bg-BG" w:eastAsia="bg-BG"/>
        </w:rPr>
        <w:t xml:space="preserve">, като използва Резюмето с отличията за клубовете, и след това да уведоми Фондацията на Ротари по имейл на </w:t>
      </w:r>
      <w:r w:rsidR="00ED4604">
        <w:fldChar w:fldCharType="begin"/>
      </w:r>
      <w:r w:rsidR="00ED4604" w:rsidRPr="00030246">
        <w:rPr>
          <w:lang w:val="bg-BG"/>
        </w:rPr>
        <w:instrText xml:space="preserve"> </w:instrText>
      </w:r>
      <w:r w:rsidR="00ED4604">
        <w:instrText>HYPERLINK</w:instrText>
      </w:r>
      <w:r w:rsidR="00ED4604" w:rsidRPr="00030246">
        <w:rPr>
          <w:lang w:val="bg-BG"/>
        </w:rPr>
        <w:instrText xml:space="preserve"> "</w:instrText>
      </w:r>
      <w:r w:rsidR="00ED4604">
        <w:instrText>mailto</w:instrText>
      </w:r>
      <w:r w:rsidR="00ED4604" w:rsidRPr="00030246">
        <w:rPr>
          <w:lang w:val="bg-BG"/>
        </w:rPr>
        <w:instrText>:</w:instrText>
      </w:r>
      <w:r w:rsidR="00ED4604">
        <w:instrText>rotarysupportcenter</w:instrText>
      </w:r>
      <w:r w:rsidR="00ED4604" w:rsidRPr="00030246">
        <w:rPr>
          <w:lang w:val="bg-BG"/>
        </w:rPr>
        <w:instrText>@</w:instrText>
      </w:r>
      <w:r w:rsidR="00ED4604">
        <w:instrText>rotary</w:instrText>
      </w:r>
      <w:r w:rsidR="00ED4604" w:rsidRPr="00030246">
        <w:rPr>
          <w:lang w:val="bg-BG"/>
        </w:rPr>
        <w:instrText>.</w:instrText>
      </w:r>
      <w:r w:rsidR="00ED4604">
        <w:instrText>org</w:instrText>
      </w:r>
      <w:r w:rsidR="00ED4604" w:rsidRPr="00030246">
        <w:rPr>
          <w:lang w:val="bg-BG"/>
        </w:rPr>
        <w:instrText xml:space="preserve">" </w:instrText>
      </w:r>
      <w:r w:rsidR="00ED4604">
        <w:fldChar w:fldCharType="separate"/>
      </w:r>
      <w:r w:rsidR="003972B4" w:rsidRPr="00936B7B">
        <w:rPr>
          <w:rStyle w:val="Hyperlink"/>
          <w:rFonts w:ascii="Times New Roman" w:hAnsi="Times New Roman" w:cs="Times New Roman"/>
          <w:noProof/>
          <w:sz w:val="24"/>
          <w:szCs w:val="24"/>
          <w:lang w:eastAsia="bg-BG"/>
        </w:rPr>
        <w:t>rotarysupportcenter</w:t>
      </w:r>
      <w:r w:rsidR="003972B4" w:rsidRPr="003972B4">
        <w:rPr>
          <w:rStyle w:val="Hyperlink"/>
          <w:rFonts w:ascii="Times New Roman" w:hAnsi="Times New Roman" w:cs="Times New Roman"/>
          <w:noProof/>
          <w:sz w:val="24"/>
          <w:szCs w:val="24"/>
          <w:lang w:val="bg-BG" w:eastAsia="bg-BG"/>
        </w:rPr>
        <w:t>@</w:t>
      </w:r>
      <w:r w:rsidR="003972B4" w:rsidRPr="00936B7B">
        <w:rPr>
          <w:rStyle w:val="Hyperlink"/>
          <w:rFonts w:ascii="Times New Roman" w:hAnsi="Times New Roman" w:cs="Times New Roman"/>
          <w:noProof/>
          <w:sz w:val="24"/>
          <w:szCs w:val="24"/>
          <w:lang w:eastAsia="bg-BG"/>
        </w:rPr>
        <w:t>rotary</w:t>
      </w:r>
      <w:r w:rsidR="003972B4" w:rsidRPr="003972B4">
        <w:rPr>
          <w:rStyle w:val="Hyperlink"/>
          <w:rFonts w:ascii="Times New Roman" w:hAnsi="Times New Roman" w:cs="Times New Roman"/>
          <w:noProof/>
          <w:sz w:val="24"/>
          <w:szCs w:val="24"/>
          <w:lang w:val="bg-BG" w:eastAsia="bg-BG"/>
        </w:rPr>
        <w:t>.</w:t>
      </w:r>
      <w:r w:rsidR="003972B4" w:rsidRPr="00936B7B">
        <w:rPr>
          <w:rStyle w:val="Hyperlink"/>
          <w:rFonts w:ascii="Times New Roman" w:hAnsi="Times New Roman" w:cs="Times New Roman"/>
          <w:noProof/>
          <w:sz w:val="24"/>
          <w:szCs w:val="24"/>
          <w:lang w:eastAsia="bg-BG"/>
        </w:rPr>
        <w:t>org</w:t>
      </w:r>
      <w:r w:rsidR="00ED4604">
        <w:rPr>
          <w:rStyle w:val="Hyperlink"/>
          <w:rFonts w:ascii="Times New Roman" w:hAnsi="Times New Roman" w:cs="Times New Roman"/>
          <w:noProof/>
          <w:sz w:val="24"/>
          <w:szCs w:val="24"/>
          <w:lang w:eastAsia="bg-BG"/>
        </w:rPr>
        <w:fldChar w:fldCharType="end"/>
      </w:r>
      <w:r w:rsidR="003972B4" w:rsidRPr="003972B4">
        <w:rPr>
          <w:rFonts w:ascii="Times New Roman" w:hAnsi="Times New Roman" w:cs="Times New Roman"/>
          <w:noProof/>
          <w:sz w:val="24"/>
          <w:szCs w:val="24"/>
          <w:lang w:val="bg-BG" w:eastAsia="bg-BG"/>
        </w:rPr>
        <w:t>.</w:t>
      </w:r>
    </w:p>
    <w:p w:rsidR="003972B4" w:rsidRDefault="00345B1B" w:rsidP="003972B4">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 xml:space="preserve">В горната част на Резюмето с отличията на клубовете се отбелязва, ако клубът е получил </w:t>
      </w:r>
      <w:r w:rsidR="00FA5616">
        <w:rPr>
          <w:rFonts w:ascii="Times New Roman" w:hAnsi="Times New Roman" w:cs="Times New Roman"/>
          <w:noProof/>
          <w:sz w:val="24"/>
          <w:szCs w:val="24"/>
          <w:lang w:val="bg-BG" w:eastAsia="bg-BG"/>
        </w:rPr>
        <w:t>флагче Клуб – 100% Пол Харис фелоу заедно с датата, когато това е постигнато.</w:t>
      </w:r>
    </w:p>
    <w:p w:rsidR="00FA5616" w:rsidRDefault="00FA5616" w:rsidP="003972B4">
      <w:pPr>
        <w:spacing w:line="240" w:lineRule="auto"/>
        <w:rPr>
          <w:rFonts w:ascii="Times New Roman" w:hAnsi="Times New Roman" w:cs="Times New Roman"/>
          <w:noProof/>
          <w:sz w:val="24"/>
          <w:szCs w:val="24"/>
          <w:lang w:val="bg-BG" w:eastAsia="bg-BG"/>
        </w:rPr>
      </w:pPr>
    </w:p>
    <w:p w:rsidR="00893CCB" w:rsidRDefault="00893CCB" w:rsidP="003972B4">
      <w:pPr>
        <w:spacing w:line="240" w:lineRule="auto"/>
        <w:rPr>
          <w:rFonts w:ascii="Times New Roman" w:hAnsi="Times New Roman" w:cs="Times New Roman"/>
          <w:noProof/>
          <w:sz w:val="24"/>
          <w:szCs w:val="24"/>
          <w:lang w:val="bg-BG" w:eastAsia="bg-BG"/>
        </w:rPr>
      </w:pPr>
    </w:p>
    <w:p w:rsidR="00893CCB" w:rsidRDefault="00893CCB" w:rsidP="003972B4">
      <w:pPr>
        <w:spacing w:line="240" w:lineRule="auto"/>
        <w:rPr>
          <w:rFonts w:ascii="Times New Roman" w:hAnsi="Times New Roman" w:cs="Times New Roman"/>
          <w:noProof/>
          <w:sz w:val="24"/>
          <w:szCs w:val="24"/>
          <w:lang w:val="bg-BG" w:eastAsia="bg-BG"/>
        </w:rPr>
      </w:pPr>
    </w:p>
    <w:p w:rsidR="00893CCB" w:rsidRDefault="00893CCB" w:rsidP="003972B4">
      <w:pPr>
        <w:spacing w:line="240" w:lineRule="auto"/>
        <w:rPr>
          <w:rFonts w:ascii="Times New Roman" w:hAnsi="Times New Roman" w:cs="Times New Roman"/>
          <w:noProof/>
          <w:sz w:val="24"/>
          <w:szCs w:val="24"/>
          <w:lang w:val="bg-BG" w:eastAsia="bg-BG"/>
        </w:rPr>
      </w:pPr>
    </w:p>
    <w:p w:rsidR="00FA5616" w:rsidRDefault="00FA5616" w:rsidP="003972B4">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lastRenderedPageBreak/>
        <w:t>ВРВГ – 100% поддържащ клуб</w:t>
      </w:r>
    </w:p>
    <w:p w:rsidR="00FA5616" w:rsidRPr="00FA5616" w:rsidRDefault="00893CCB" w:rsidP="003972B4">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rPr>
        <w:drawing>
          <wp:inline distT="0" distB="0" distL="0" distR="0">
            <wp:extent cx="742387" cy="984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2387" cy="984250"/>
                    </a:xfrm>
                    <a:prstGeom prst="rect">
                      <a:avLst/>
                    </a:prstGeom>
                    <a:noFill/>
                    <a:ln>
                      <a:noFill/>
                    </a:ln>
                  </pic:spPr>
                </pic:pic>
              </a:graphicData>
            </a:graphic>
          </wp:inline>
        </w:drawing>
      </w:r>
    </w:p>
    <w:p w:rsidR="00600820" w:rsidRDefault="003460E3"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 xml:space="preserve">Ротари клубовете трябва да постигнат 100 щ.д. на човек към Годишния фонд и всеки активен (плащащ членски внос) член трябва лично да дари 100 щ.д. или повече към Годишния фонд през ротарианската година. </w:t>
      </w:r>
      <w:r w:rsidR="002B21B9">
        <w:rPr>
          <w:rFonts w:ascii="Times New Roman" w:hAnsi="Times New Roman" w:cs="Times New Roman"/>
          <w:noProof/>
          <w:sz w:val="24"/>
          <w:szCs w:val="24"/>
          <w:lang w:val="bg-BG" w:eastAsia="bg-BG"/>
        </w:rPr>
        <w:t>Това годишно отличие с флагче се присъжда в края на ротарианската година.</w:t>
      </w:r>
    </w:p>
    <w:p w:rsidR="002B21B9" w:rsidRDefault="002B21B9" w:rsidP="00BF6DEF">
      <w:pPr>
        <w:spacing w:line="240" w:lineRule="auto"/>
        <w:rPr>
          <w:rFonts w:ascii="Times New Roman" w:hAnsi="Times New Roman" w:cs="Times New Roman"/>
          <w:noProof/>
          <w:sz w:val="24"/>
          <w:szCs w:val="24"/>
          <w:lang w:val="bg-BG" w:eastAsia="bg-BG"/>
        </w:rPr>
      </w:pPr>
    </w:p>
    <w:p w:rsidR="002B21B9" w:rsidRDefault="008664E6" w:rsidP="00BF6DEF">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Първите три клуба по членски вноски с дарения към Годишния фонд</w:t>
      </w:r>
    </w:p>
    <w:p w:rsidR="008664E6" w:rsidRPr="008664E6" w:rsidRDefault="008664E6" w:rsidP="00BF6DEF">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rPr>
        <w:drawing>
          <wp:inline distT="0" distB="0" distL="0" distR="0">
            <wp:extent cx="558800" cy="75397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8800" cy="753979"/>
                    </a:xfrm>
                    <a:prstGeom prst="rect">
                      <a:avLst/>
                    </a:prstGeom>
                    <a:noFill/>
                    <a:ln>
                      <a:noFill/>
                    </a:ln>
                  </pic:spPr>
                </pic:pic>
              </a:graphicData>
            </a:graphic>
          </wp:inline>
        </w:drawing>
      </w:r>
    </w:p>
    <w:p w:rsidR="00B97C98" w:rsidRDefault="00EB37CF" w:rsidP="00BF6DEF">
      <w:pPr>
        <w:spacing w:line="240" w:lineRule="auto"/>
        <w:rPr>
          <w:rFonts w:ascii="Times New Roman" w:hAnsi="Times New Roman" w:cs="Times New Roman"/>
          <w:noProof/>
          <w:sz w:val="24"/>
          <w:szCs w:val="24"/>
          <w:lang w:val="bg-BG" w:eastAsia="bg-BG"/>
        </w:rPr>
      </w:pPr>
      <w:r w:rsidRPr="00EB37CF">
        <w:rPr>
          <w:rFonts w:ascii="Times New Roman" w:hAnsi="Times New Roman" w:cs="Times New Roman"/>
          <w:noProof/>
          <w:sz w:val="24"/>
          <w:szCs w:val="24"/>
          <w:lang w:val="bg-BG" w:eastAsia="bg-BG"/>
        </w:rPr>
        <w:t xml:space="preserve">Флагчета </w:t>
      </w:r>
      <w:r>
        <w:rPr>
          <w:rFonts w:ascii="Times New Roman" w:hAnsi="Times New Roman" w:cs="Times New Roman"/>
          <w:noProof/>
          <w:sz w:val="24"/>
          <w:szCs w:val="24"/>
          <w:lang w:val="bg-BG" w:eastAsia="bg-BG"/>
        </w:rPr>
        <w:t>се дават на първите три клуба във всеки дистрикт по вноски на човек към Годишния фонд. За да отговарят на критериите, клубовете трябва да постигнат минимум 50 щ.д. годишни дарения от човек. Това отличие с флагче се присъжда след края на ротарианската година.</w:t>
      </w:r>
    </w:p>
    <w:p w:rsidR="00EB37CF" w:rsidRDefault="00EB37CF" w:rsidP="00BF6DEF">
      <w:pPr>
        <w:spacing w:line="240" w:lineRule="auto"/>
        <w:rPr>
          <w:rFonts w:ascii="Times New Roman" w:hAnsi="Times New Roman" w:cs="Times New Roman"/>
          <w:noProof/>
          <w:sz w:val="24"/>
          <w:szCs w:val="24"/>
          <w:lang w:val="bg-BG" w:eastAsia="bg-BG"/>
        </w:rPr>
      </w:pPr>
    </w:p>
    <w:p w:rsidR="00EB37CF" w:rsidRDefault="0020731D" w:rsidP="00BF6DEF">
      <w:pPr>
        <w:spacing w:line="240" w:lineRule="auto"/>
        <w:rPr>
          <w:rFonts w:ascii="Times New Roman" w:hAnsi="Times New Roman" w:cs="Times New Roman"/>
          <w:b/>
          <w:noProof/>
          <w:color w:val="548DD4" w:themeColor="text2" w:themeTint="99"/>
          <w:sz w:val="24"/>
          <w:szCs w:val="24"/>
          <w:lang w:val="bg-BG" w:eastAsia="bg-BG"/>
        </w:rPr>
      </w:pPr>
      <w:r>
        <w:rPr>
          <w:rFonts w:ascii="Times New Roman" w:hAnsi="Times New Roman" w:cs="Times New Roman"/>
          <w:b/>
          <w:noProof/>
          <w:color w:val="548DD4" w:themeColor="text2" w:themeTint="99"/>
          <w:sz w:val="24"/>
          <w:szCs w:val="24"/>
          <w:lang w:val="bg-BG" w:eastAsia="bg-BG"/>
        </w:rPr>
        <w:t>Клуб – 100% Общество на Пол Харис</w:t>
      </w:r>
    </w:p>
    <w:p w:rsidR="0020731D" w:rsidRPr="0020731D" w:rsidRDefault="005A2CD6"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rPr>
        <w:drawing>
          <wp:inline distT="0" distB="0" distL="0" distR="0">
            <wp:extent cx="971550" cy="7942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1851" cy="794470"/>
                    </a:xfrm>
                    <a:prstGeom prst="rect">
                      <a:avLst/>
                    </a:prstGeom>
                    <a:noFill/>
                    <a:ln>
                      <a:noFill/>
                    </a:ln>
                  </pic:spPr>
                </pic:pic>
              </a:graphicData>
            </a:graphic>
          </wp:inline>
        </w:drawing>
      </w:r>
    </w:p>
    <w:p w:rsidR="00B97C98" w:rsidRDefault="00A23D7A" w:rsidP="00BF6DEF">
      <w:pPr>
        <w:spacing w:line="240" w:lineRule="auto"/>
        <w:rPr>
          <w:rFonts w:ascii="Times New Roman" w:hAnsi="Times New Roman" w:cs="Times New Roman"/>
          <w:noProof/>
          <w:sz w:val="24"/>
          <w:szCs w:val="24"/>
          <w:lang w:val="bg-BG" w:eastAsia="bg-BG"/>
        </w:rPr>
      </w:pPr>
      <w:r>
        <w:rPr>
          <w:rFonts w:ascii="Times New Roman" w:hAnsi="Times New Roman" w:cs="Times New Roman"/>
          <w:noProof/>
          <w:sz w:val="24"/>
          <w:szCs w:val="24"/>
          <w:lang w:val="bg-BG" w:eastAsia="bg-BG"/>
        </w:rPr>
        <w:t>Това отличие се присъжда на клубовете, в които всеки активен (плащащ членски внос) член е дарил мининум 1000 щ.д. окончателно към Годишния фонд, Фонда ПолиоПлюс или одобрен глобален грант през определена ротарианска година. Това ежегодно отличие с флагче се присъжда след приключването на ротарианската година.</w:t>
      </w:r>
    </w:p>
    <w:p w:rsidR="00A23D7A" w:rsidRDefault="00A23D7A" w:rsidP="00BF6DEF">
      <w:pPr>
        <w:spacing w:line="240" w:lineRule="auto"/>
        <w:rPr>
          <w:rFonts w:ascii="Times New Roman" w:hAnsi="Times New Roman" w:cs="Times New Roman"/>
          <w:noProof/>
          <w:sz w:val="24"/>
          <w:szCs w:val="24"/>
          <w:lang w:val="bg-BG" w:eastAsia="bg-BG"/>
        </w:rPr>
      </w:pPr>
    </w:p>
    <w:p w:rsidR="00032E2D" w:rsidRDefault="00032E2D" w:rsidP="00032E2D">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НАТРУПВАНЕ НА ТОЧКИ ЗА ОТЛИЧИЯ</w:t>
      </w:r>
      <w:r>
        <w:rPr>
          <w:rFonts w:ascii="Arial" w:hAnsi="Arial" w:cs="Arial"/>
          <w:color w:val="365F91" w:themeColor="accent1" w:themeShade="BF"/>
          <w:sz w:val="24"/>
          <w:szCs w:val="24"/>
          <w:lang w:val="bg-BG"/>
        </w:rPr>
        <w:tab/>
      </w:r>
    </w:p>
    <w:p w:rsidR="00032E2D" w:rsidRDefault="00032E2D" w:rsidP="00032E2D">
      <w:pPr>
        <w:spacing w:line="240" w:lineRule="auto"/>
        <w:rPr>
          <w:rFonts w:ascii="Times New Roman" w:hAnsi="Times New Roman" w:cs="Times New Roman"/>
          <w:sz w:val="24"/>
          <w:szCs w:val="24"/>
          <w:lang w:val="bg-BG"/>
        </w:rPr>
      </w:pPr>
      <w:r w:rsidRPr="00032E2D">
        <w:rPr>
          <w:rFonts w:ascii="Times New Roman" w:hAnsi="Times New Roman" w:cs="Times New Roman"/>
          <w:sz w:val="24"/>
          <w:szCs w:val="24"/>
          <w:lang w:val="bg-BG"/>
        </w:rPr>
        <w:t xml:space="preserve">Точките </w:t>
      </w:r>
      <w:r>
        <w:rPr>
          <w:rFonts w:ascii="Times New Roman" w:hAnsi="Times New Roman" w:cs="Times New Roman"/>
          <w:sz w:val="24"/>
          <w:szCs w:val="24"/>
          <w:lang w:val="bg-BG"/>
        </w:rPr>
        <w:t xml:space="preserve">за отличия на Фондацията се присъждат на дарителите, които даряват към Фондацията на Ротари чрез Годишния фонд, Фонда ПолиоПлюс или </w:t>
      </w:r>
      <w:r w:rsidR="00FB3EC9">
        <w:rPr>
          <w:rFonts w:ascii="Times New Roman" w:hAnsi="Times New Roman" w:cs="Times New Roman"/>
          <w:sz w:val="24"/>
          <w:szCs w:val="24"/>
          <w:lang w:val="bg-BG"/>
        </w:rPr>
        <w:t xml:space="preserve">одобрен глобален грант. </w:t>
      </w:r>
      <w:r w:rsidR="00FE28C0">
        <w:rPr>
          <w:rFonts w:ascii="Times New Roman" w:hAnsi="Times New Roman" w:cs="Times New Roman"/>
          <w:sz w:val="24"/>
          <w:szCs w:val="24"/>
          <w:lang w:val="bg-BG"/>
        </w:rPr>
        <w:t>Дарителите получават една точка за признание от Фондацията за всеки щатски долар, дарен към тези фондове. Вноските към Дарителския фонд не носят точки.</w:t>
      </w:r>
    </w:p>
    <w:p w:rsidR="00FE28C0" w:rsidRDefault="00FE28C0" w:rsidP="00032E2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lastRenderedPageBreak/>
        <w:tab/>
        <w:t xml:space="preserve">Дарителите могат да </w:t>
      </w:r>
      <w:r w:rsidR="001E5059">
        <w:rPr>
          <w:rFonts w:ascii="Times New Roman" w:hAnsi="Times New Roman" w:cs="Times New Roman"/>
          <w:sz w:val="24"/>
          <w:szCs w:val="24"/>
          <w:lang w:val="bg-BG"/>
        </w:rPr>
        <w:t xml:space="preserve">прехвърлят точки за отличие на Фондацията на други, за да им помогнат да станат или да ги </w:t>
      </w:r>
      <w:r w:rsidR="00B10AA2">
        <w:rPr>
          <w:rFonts w:ascii="Times New Roman" w:hAnsi="Times New Roman" w:cs="Times New Roman"/>
          <w:sz w:val="24"/>
          <w:szCs w:val="24"/>
          <w:lang w:val="bg-BG"/>
        </w:rPr>
        <w:t xml:space="preserve">назове като Пол Харис фелоу или Многократен Пол Харис фелоу. </w:t>
      </w:r>
      <w:r w:rsidR="00236681">
        <w:rPr>
          <w:rFonts w:ascii="Times New Roman" w:hAnsi="Times New Roman" w:cs="Times New Roman"/>
          <w:sz w:val="24"/>
          <w:szCs w:val="24"/>
          <w:lang w:val="bg-BG"/>
        </w:rPr>
        <w:t xml:space="preserve">Точките за отличие на Фондацията принадлежат на оригиналния дарител, докато </w:t>
      </w:r>
      <w:r w:rsidR="004C6048">
        <w:rPr>
          <w:rFonts w:ascii="Times New Roman" w:hAnsi="Times New Roman" w:cs="Times New Roman"/>
          <w:sz w:val="24"/>
          <w:szCs w:val="24"/>
          <w:lang w:val="bg-BG"/>
        </w:rPr>
        <w:t xml:space="preserve">дарителят използва </w:t>
      </w:r>
      <w:r w:rsidR="002B17AE">
        <w:rPr>
          <w:rFonts w:ascii="Times New Roman" w:hAnsi="Times New Roman" w:cs="Times New Roman"/>
          <w:sz w:val="24"/>
          <w:szCs w:val="24"/>
          <w:lang w:val="bg-BG"/>
        </w:rPr>
        <w:t xml:space="preserve">точките или </w:t>
      </w:r>
      <w:r w:rsidR="00CA701B">
        <w:rPr>
          <w:rFonts w:ascii="Times New Roman" w:hAnsi="Times New Roman" w:cs="Times New Roman"/>
          <w:sz w:val="24"/>
          <w:szCs w:val="24"/>
          <w:lang w:val="bg-BG"/>
        </w:rPr>
        <w:t xml:space="preserve">до смъртта на дарителя, </w:t>
      </w:r>
      <w:r w:rsidR="008F1C71">
        <w:rPr>
          <w:rFonts w:ascii="Times New Roman" w:hAnsi="Times New Roman" w:cs="Times New Roman"/>
          <w:sz w:val="24"/>
          <w:szCs w:val="24"/>
          <w:lang w:val="bg-BG"/>
        </w:rPr>
        <w:t>когато те губят валидност (освен ако дарителят не е Голям дарител, когато точките могат да се използват за живия брачен партньор).</w:t>
      </w:r>
    </w:p>
    <w:p w:rsidR="008F1C71" w:rsidRDefault="008F1C71" w:rsidP="00032E2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Забележка: точките за отличие на Фондацията не се </w:t>
      </w:r>
      <w:r w:rsidR="00662FC4">
        <w:rPr>
          <w:rFonts w:ascii="Times New Roman" w:hAnsi="Times New Roman" w:cs="Times New Roman"/>
          <w:sz w:val="24"/>
          <w:szCs w:val="24"/>
          <w:lang w:val="bg-BG"/>
        </w:rPr>
        <w:t>отчитат за признанието Обществото на Пол Харис и Голям дарител.</w:t>
      </w:r>
    </w:p>
    <w:p w:rsidR="00662FC4" w:rsidRDefault="00662FC4" w:rsidP="00032E2D">
      <w:pPr>
        <w:spacing w:line="240" w:lineRule="auto"/>
        <w:rPr>
          <w:rFonts w:ascii="Times New Roman" w:hAnsi="Times New Roman" w:cs="Times New Roman"/>
          <w:sz w:val="24"/>
          <w:szCs w:val="24"/>
          <w:lang w:val="bg-BG"/>
        </w:rPr>
      </w:pPr>
    </w:p>
    <w:p w:rsidR="00662FC4" w:rsidRDefault="00662FC4" w:rsidP="00032E2D">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Правила за прехвърляне</w:t>
      </w:r>
    </w:p>
    <w:p w:rsidR="00662FC4" w:rsidRDefault="00344CBF" w:rsidP="00032E2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Минимум 100 точки за признание от Фондацията трябва да се прехвърлят едновременно, като се изисква оторизиран подпис при попълването на Формуляра за заявка за прехвърляне на </w:t>
      </w:r>
      <w:r w:rsidR="0038155C">
        <w:rPr>
          <w:rFonts w:ascii="Times New Roman" w:hAnsi="Times New Roman" w:cs="Times New Roman"/>
          <w:sz w:val="24"/>
          <w:szCs w:val="24"/>
          <w:lang w:val="bg-BG"/>
        </w:rPr>
        <w:t>отличие Пол Харис фелоу.</w:t>
      </w:r>
    </w:p>
    <w:p w:rsidR="0038155C" w:rsidRDefault="0038155C" w:rsidP="00032E2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Забележка: </w:t>
      </w:r>
      <w:r w:rsidR="00686CD5">
        <w:rPr>
          <w:rFonts w:ascii="Times New Roman" w:hAnsi="Times New Roman" w:cs="Times New Roman"/>
          <w:sz w:val="24"/>
          <w:szCs w:val="24"/>
          <w:lang w:val="bg-BG"/>
        </w:rPr>
        <w:t xml:space="preserve">Точките за отличие от Фондацията може да не се прехвърлят от отделни лица към клуб или дистрикт. </w:t>
      </w:r>
      <w:r w:rsidR="00DE471C">
        <w:rPr>
          <w:rFonts w:ascii="Times New Roman" w:hAnsi="Times New Roman" w:cs="Times New Roman"/>
          <w:sz w:val="24"/>
          <w:szCs w:val="24"/>
          <w:lang w:val="bg-BG"/>
        </w:rPr>
        <w:t>Дарителите вече не е нужно да бъдат Пол Харис фелоу, за да получат точки за отличие.</w:t>
      </w:r>
    </w:p>
    <w:p w:rsidR="00DE471C" w:rsidRDefault="00DE471C" w:rsidP="00032E2D">
      <w:pPr>
        <w:spacing w:line="240" w:lineRule="auto"/>
        <w:rPr>
          <w:rFonts w:ascii="Times New Roman" w:hAnsi="Times New Roman" w:cs="Times New Roman"/>
          <w:sz w:val="24"/>
          <w:szCs w:val="24"/>
          <w:lang w:val="bg-BG"/>
        </w:rPr>
      </w:pPr>
    </w:p>
    <w:p w:rsidR="008B03C5" w:rsidRDefault="008B03C5" w:rsidP="00032E2D">
      <w:pPr>
        <w:spacing w:line="240" w:lineRule="auto"/>
        <w:rPr>
          <w:rFonts w:ascii="Arial" w:hAnsi="Arial" w:cs="Arial"/>
          <w:color w:val="365F91" w:themeColor="accent1" w:themeShade="BF"/>
          <w:sz w:val="24"/>
          <w:szCs w:val="24"/>
          <w:lang w:val="bg-BG"/>
        </w:rPr>
      </w:pPr>
      <w:r>
        <w:rPr>
          <w:rFonts w:ascii="Arial" w:hAnsi="Arial" w:cs="Arial"/>
          <w:color w:val="365F91" w:themeColor="accent1" w:themeShade="BF"/>
          <w:sz w:val="24"/>
          <w:szCs w:val="24"/>
          <w:lang w:val="bg-BG"/>
        </w:rPr>
        <w:t>РЕСУРСИ ЗА ОТЛИЧИЯТА</w:t>
      </w:r>
    </w:p>
    <w:p w:rsidR="008B03C5" w:rsidRPr="008B03C5" w:rsidRDefault="008B03C5" w:rsidP="008B03C5">
      <w:pPr>
        <w:pStyle w:val="ListParagraph"/>
        <w:numPr>
          <w:ilvl w:val="0"/>
          <w:numId w:val="20"/>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Стикери за бадж „Всеки ротарианец, всяка година – член, подкрепящ Фондацията на Ротари (956-</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w:t>
      </w:r>
    </w:p>
    <w:p w:rsidR="008B03C5" w:rsidRPr="008B03C5" w:rsidRDefault="008B03C5" w:rsidP="008B03C5">
      <w:pPr>
        <w:pStyle w:val="ListParagraph"/>
        <w:numPr>
          <w:ilvl w:val="0"/>
          <w:numId w:val="20"/>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„Всеки ротарианец, всяка година“ (957-</w:t>
      </w:r>
      <w:r w:rsidRPr="008B03C5">
        <w:rPr>
          <w:rFonts w:ascii="Times New Roman" w:hAnsi="Times New Roman" w:cs="Times New Roman"/>
          <w:color w:val="548DD4" w:themeColor="text2" w:themeTint="99"/>
          <w:sz w:val="24"/>
          <w:szCs w:val="24"/>
          <w:lang w:val="bg-BG"/>
        </w:rPr>
        <w:t xml:space="preserve"> </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 xml:space="preserve">): </w:t>
      </w:r>
      <w:r>
        <w:rPr>
          <w:rFonts w:ascii="Times New Roman" w:hAnsi="Times New Roman" w:cs="Times New Roman"/>
          <w:sz w:val="24"/>
          <w:szCs w:val="24"/>
          <w:lang w:val="bg-BG"/>
        </w:rPr>
        <w:t xml:space="preserve">Информация за Годишния фонд и </w:t>
      </w:r>
      <w:r>
        <w:rPr>
          <w:rFonts w:ascii="Times New Roman" w:hAnsi="Times New Roman" w:cs="Times New Roman"/>
          <w:sz w:val="24"/>
          <w:szCs w:val="24"/>
        </w:rPr>
        <w:t>SHARE</w:t>
      </w:r>
    </w:p>
    <w:p w:rsidR="008B03C5" w:rsidRDefault="00F76D9D" w:rsidP="008B03C5">
      <w:pPr>
        <w:pStyle w:val="ListParagraph"/>
        <w:numPr>
          <w:ilvl w:val="0"/>
          <w:numId w:val="20"/>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„Общество на Пол Харис“ (099-</w:t>
      </w:r>
      <w:r w:rsidRPr="00F76D9D">
        <w:rPr>
          <w:rFonts w:ascii="Times New Roman" w:hAnsi="Times New Roman" w:cs="Times New Roman"/>
          <w:color w:val="548DD4" w:themeColor="text2" w:themeTint="99"/>
          <w:sz w:val="24"/>
          <w:szCs w:val="24"/>
          <w:lang w:val="bg-BG"/>
        </w:rPr>
        <w:t xml:space="preserve"> </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 xml:space="preserve">): </w:t>
      </w:r>
      <w:r w:rsidR="0017305B">
        <w:rPr>
          <w:rFonts w:ascii="Times New Roman" w:hAnsi="Times New Roman" w:cs="Times New Roman"/>
          <w:sz w:val="24"/>
          <w:szCs w:val="24"/>
          <w:lang w:val="bg-BG"/>
        </w:rPr>
        <w:t>Популяризира програмата Общество на Пол Харис</w:t>
      </w:r>
    </w:p>
    <w:p w:rsidR="0017305B" w:rsidRDefault="00C30801" w:rsidP="008B03C5">
      <w:pPr>
        <w:pStyle w:val="ListParagraph"/>
        <w:numPr>
          <w:ilvl w:val="0"/>
          <w:numId w:val="20"/>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„Големи дарения, голямо въздействие“ (166-</w:t>
      </w:r>
      <w:r w:rsidRPr="00C30801">
        <w:rPr>
          <w:rFonts w:ascii="Times New Roman" w:hAnsi="Times New Roman" w:cs="Times New Roman"/>
          <w:color w:val="548DD4" w:themeColor="text2" w:themeTint="99"/>
          <w:sz w:val="24"/>
          <w:szCs w:val="24"/>
          <w:lang w:val="bg-BG"/>
        </w:rPr>
        <w:t xml:space="preserve"> </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 xml:space="preserve">): </w:t>
      </w:r>
      <w:r>
        <w:rPr>
          <w:rFonts w:ascii="Times New Roman" w:hAnsi="Times New Roman" w:cs="Times New Roman"/>
          <w:sz w:val="24"/>
          <w:szCs w:val="24"/>
          <w:lang w:val="bg-BG"/>
        </w:rPr>
        <w:t>Информация за големите дарения</w:t>
      </w:r>
    </w:p>
    <w:p w:rsidR="00877DE9" w:rsidRDefault="00877DE9" w:rsidP="008B03C5">
      <w:pPr>
        <w:pStyle w:val="ListParagraph"/>
        <w:numPr>
          <w:ilvl w:val="0"/>
          <w:numId w:val="20"/>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„Твоето наследство за Ротари“ (330-</w:t>
      </w:r>
      <w:r w:rsidRPr="00877DE9">
        <w:rPr>
          <w:rFonts w:ascii="Times New Roman" w:hAnsi="Times New Roman" w:cs="Times New Roman"/>
          <w:color w:val="548DD4" w:themeColor="text2" w:themeTint="99"/>
          <w:sz w:val="24"/>
          <w:szCs w:val="24"/>
          <w:lang w:val="bg-BG"/>
        </w:rPr>
        <w:t xml:space="preserve"> </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 xml:space="preserve">): </w:t>
      </w:r>
      <w:r>
        <w:rPr>
          <w:rFonts w:ascii="Times New Roman" w:hAnsi="Times New Roman" w:cs="Times New Roman"/>
          <w:sz w:val="24"/>
          <w:szCs w:val="24"/>
          <w:lang w:val="bg-BG"/>
        </w:rPr>
        <w:t>Информация за даряването към Дарителския фонд</w:t>
      </w:r>
    </w:p>
    <w:p w:rsidR="00877DE9" w:rsidRPr="00E73933" w:rsidRDefault="00877DE9" w:rsidP="008B03C5">
      <w:pPr>
        <w:pStyle w:val="ListParagraph"/>
        <w:numPr>
          <w:ilvl w:val="0"/>
          <w:numId w:val="20"/>
        </w:numPr>
        <w:spacing w:line="240" w:lineRule="auto"/>
        <w:rPr>
          <w:rFonts w:ascii="Times New Roman" w:hAnsi="Times New Roman" w:cs="Times New Roman"/>
          <w:sz w:val="24"/>
          <w:szCs w:val="24"/>
          <w:lang w:val="bg-BG"/>
        </w:rPr>
      </w:pPr>
      <w:r>
        <w:rPr>
          <w:rFonts w:ascii="Times New Roman" w:hAnsi="Times New Roman" w:cs="Times New Roman"/>
          <w:color w:val="548DD4" w:themeColor="text2" w:themeTint="99"/>
          <w:sz w:val="24"/>
          <w:szCs w:val="24"/>
          <w:lang w:val="bg-BG"/>
        </w:rPr>
        <w:t>Брошура „Общество на Арч Клъмф“ (308-</w:t>
      </w:r>
      <w:r w:rsidRPr="00877DE9">
        <w:rPr>
          <w:rFonts w:ascii="Times New Roman" w:hAnsi="Times New Roman" w:cs="Times New Roman"/>
          <w:color w:val="548DD4" w:themeColor="text2" w:themeTint="99"/>
          <w:sz w:val="24"/>
          <w:szCs w:val="24"/>
          <w:lang w:val="bg-BG"/>
        </w:rPr>
        <w:t xml:space="preserve"> </w:t>
      </w:r>
      <w:r>
        <w:rPr>
          <w:rFonts w:ascii="Times New Roman" w:hAnsi="Times New Roman" w:cs="Times New Roman"/>
          <w:color w:val="548DD4" w:themeColor="text2" w:themeTint="99"/>
          <w:sz w:val="24"/>
          <w:szCs w:val="24"/>
        </w:rPr>
        <w:t>EN</w:t>
      </w:r>
      <w:r>
        <w:rPr>
          <w:rFonts w:ascii="Times New Roman" w:hAnsi="Times New Roman" w:cs="Times New Roman"/>
          <w:color w:val="548DD4" w:themeColor="text2" w:themeTint="99"/>
          <w:sz w:val="24"/>
          <w:szCs w:val="24"/>
          <w:lang w:val="bg-BG"/>
        </w:rPr>
        <w:t xml:space="preserve">): </w:t>
      </w:r>
      <w:r>
        <w:rPr>
          <w:rFonts w:ascii="Times New Roman" w:hAnsi="Times New Roman" w:cs="Times New Roman"/>
          <w:sz w:val="24"/>
          <w:szCs w:val="24"/>
          <w:lang w:val="bg-BG"/>
        </w:rPr>
        <w:t>Информация за Обществото на Арч Клъмф</w:t>
      </w:r>
    </w:p>
    <w:p w:rsidR="00E73933" w:rsidRDefault="00E73933" w:rsidP="00E73933">
      <w:pPr>
        <w:spacing w:line="240" w:lineRule="auto"/>
        <w:rPr>
          <w:rFonts w:ascii="Times New Roman" w:hAnsi="Times New Roman" w:cs="Times New Roman"/>
          <w:sz w:val="24"/>
          <w:szCs w:val="24"/>
          <w:lang w:val="bg-BG"/>
        </w:rPr>
      </w:pPr>
    </w:p>
    <w:p w:rsidR="00E73933" w:rsidRDefault="00E73933" w:rsidP="00E73933">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Информация за това как да поръчате – виж на стр. </w:t>
      </w:r>
      <w:r w:rsidR="004E3B1D">
        <w:rPr>
          <w:rFonts w:ascii="Times New Roman" w:hAnsi="Times New Roman" w:cs="Times New Roman"/>
          <w:sz w:val="24"/>
          <w:szCs w:val="24"/>
          <w:lang w:val="bg-BG"/>
        </w:rPr>
        <w:t>28</w:t>
      </w:r>
    </w:p>
    <w:p w:rsidR="00E73933" w:rsidRDefault="00E73933" w:rsidP="00E73933">
      <w:pPr>
        <w:spacing w:line="240" w:lineRule="auto"/>
        <w:rPr>
          <w:rFonts w:ascii="Times New Roman" w:hAnsi="Times New Roman" w:cs="Times New Roman"/>
          <w:sz w:val="24"/>
          <w:szCs w:val="24"/>
          <w:lang w:val="bg-BG"/>
        </w:rPr>
      </w:pPr>
    </w:p>
    <w:p w:rsidR="00E73933" w:rsidRDefault="00E73933" w:rsidP="00E73933">
      <w:pPr>
        <w:spacing w:line="240" w:lineRule="auto"/>
        <w:rPr>
          <w:rFonts w:ascii="Times New Roman" w:hAnsi="Times New Roman" w:cs="Times New Roman"/>
          <w:sz w:val="24"/>
          <w:szCs w:val="24"/>
          <w:lang w:val="bg-BG"/>
        </w:rPr>
      </w:pPr>
    </w:p>
    <w:p w:rsidR="00E73933" w:rsidRDefault="00E73933" w:rsidP="00E73933">
      <w:pPr>
        <w:spacing w:line="240" w:lineRule="auto"/>
        <w:rPr>
          <w:rFonts w:ascii="Times New Roman" w:hAnsi="Times New Roman" w:cs="Times New Roman"/>
          <w:sz w:val="24"/>
          <w:szCs w:val="24"/>
          <w:lang w:val="bg-BG"/>
        </w:rPr>
      </w:pPr>
    </w:p>
    <w:p w:rsidR="00B279CA" w:rsidRDefault="00B279CA" w:rsidP="00B279CA">
      <w:pPr>
        <w:spacing w:line="240" w:lineRule="auto"/>
        <w:rPr>
          <w:rFonts w:ascii="Times New Roman" w:hAnsi="Times New Roman" w:cs="Times New Roman"/>
          <w:sz w:val="24"/>
          <w:szCs w:val="24"/>
          <w:lang w:val="bg-BG"/>
        </w:rPr>
      </w:pPr>
    </w:p>
    <w:tbl>
      <w:tblPr>
        <w:tblStyle w:val="TableGrid"/>
        <w:tblW w:w="0" w:type="auto"/>
        <w:shd w:val="clear" w:color="auto" w:fill="365F91" w:themeFill="accent1" w:themeFillShade="BF"/>
        <w:tblLook w:val="04A0" w:firstRow="1" w:lastRow="0" w:firstColumn="1" w:lastColumn="0" w:noHBand="0" w:noVBand="1"/>
      </w:tblPr>
      <w:tblGrid>
        <w:gridCol w:w="9576"/>
      </w:tblGrid>
      <w:tr w:rsidR="00B279CA" w:rsidRPr="004559FF" w:rsidTr="00AE49DA">
        <w:tc>
          <w:tcPr>
            <w:tcW w:w="9576" w:type="dxa"/>
            <w:shd w:val="clear" w:color="auto" w:fill="365F91" w:themeFill="accent1" w:themeFillShade="BF"/>
          </w:tcPr>
          <w:p w:rsidR="00B279CA" w:rsidRPr="004559FF" w:rsidRDefault="00B279CA" w:rsidP="00AE49DA">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НАГРАДИ</w:t>
            </w:r>
          </w:p>
        </w:tc>
      </w:tr>
    </w:tbl>
    <w:p w:rsidR="00B279CA" w:rsidRDefault="00B279CA" w:rsidP="00B279CA">
      <w:pPr>
        <w:spacing w:line="240" w:lineRule="auto"/>
        <w:rPr>
          <w:rFonts w:ascii="Times New Roman" w:hAnsi="Times New Roman" w:cs="Times New Roman"/>
          <w:sz w:val="24"/>
          <w:szCs w:val="24"/>
          <w:lang w:val="bg-BG"/>
        </w:rPr>
      </w:pPr>
    </w:p>
    <w:p w:rsidR="00E73933" w:rsidRDefault="00E73933" w:rsidP="00E73933">
      <w:pPr>
        <w:spacing w:line="240" w:lineRule="auto"/>
        <w:rPr>
          <w:rFonts w:ascii="Times New Roman" w:hAnsi="Times New Roman" w:cs="Times New Roman"/>
          <w:sz w:val="24"/>
          <w:szCs w:val="24"/>
          <w:lang w:val="bg-BG"/>
        </w:rPr>
      </w:pPr>
    </w:p>
    <w:p w:rsidR="00E73933" w:rsidRDefault="00E73933" w:rsidP="00E73933">
      <w:pPr>
        <w:spacing w:line="240" w:lineRule="auto"/>
        <w:rPr>
          <w:rFonts w:ascii="Times New Roman" w:hAnsi="Times New Roman" w:cs="Times New Roman"/>
          <w:sz w:val="24"/>
          <w:szCs w:val="24"/>
          <w:lang w:val="bg-BG"/>
        </w:rPr>
      </w:pPr>
    </w:p>
    <w:p w:rsidR="00B279CA" w:rsidRDefault="00B279CA" w:rsidP="00E73933">
      <w:pPr>
        <w:spacing w:line="240" w:lineRule="auto"/>
        <w:rPr>
          <w:rFonts w:ascii="Times New Roman" w:hAnsi="Times New Roman" w:cs="Times New Roman"/>
          <w:sz w:val="24"/>
          <w:szCs w:val="24"/>
          <w:lang w:val="bg-BG"/>
        </w:rPr>
      </w:pPr>
    </w:p>
    <w:p w:rsidR="00B279CA" w:rsidRPr="00B279CA" w:rsidRDefault="00B279CA" w:rsidP="00B279CA">
      <w:pPr>
        <w:spacing w:line="240" w:lineRule="auto"/>
        <w:rPr>
          <w:rFonts w:ascii="Arial" w:hAnsi="Arial" w:cs="Arial"/>
          <w:color w:val="548DD4" w:themeColor="text2" w:themeTint="99"/>
          <w:sz w:val="24"/>
          <w:szCs w:val="24"/>
          <w:lang w:val="bg-BG"/>
        </w:rPr>
      </w:pPr>
      <w:r w:rsidRPr="00B279CA">
        <w:rPr>
          <w:rFonts w:ascii="Arial" w:hAnsi="Arial" w:cs="Arial"/>
          <w:color w:val="548DD4" w:themeColor="text2" w:themeTint="99"/>
          <w:sz w:val="24"/>
          <w:szCs w:val="24"/>
          <w:lang w:val="bg-BG"/>
        </w:rPr>
        <w:t>ДИСТРИКТНА НАГРАДА ЗА ПРИНОС</w:t>
      </w:r>
    </w:p>
    <w:p w:rsidR="00B279CA" w:rsidRDefault="00B279CA" w:rsidP="00B279CA">
      <w:pPr>
        <w:spacing w:line="240" w:lineRule="auto"/>
        <w:rPr>
          <w:rFonts w:ascii="Times New Roman" w:hAnsi="Times New Roman" w:cs="Times New Roman"/>
          <w:b/>
          <w:color w:val="548DD4" w:themeColor="text2" w:themeTint="99"/>
          <w:sz w:val="24"/>
          <w:szCs w:val="24"/>
          <w:lang w:val="bg-BG"/>
        </w:rPr>
      </w:pPr>
      <w:r w:rsidRPr="00B279CA">
        <w:rPr>
          <w:rFonts w:ascii="Times New Roman" w:hAnsi="Times New Roman" w:cs="Times New Roman"/>
          <w:b/>
          <w:color w:val="548DD4" w:themeColor="text2" w:themeTint="99"/>
          <w:sz w:val="24"/>
          <w:szCs w:val="24"/>
          <w:lang w:val="bg-BG"/>
        </w:rPr>
        <w:t xml:space="preserve">Номиниращи: </w:t>
      </w:r>
      <w:r>
        <w:rPr>
          <w:rFonts w:ascii="Times New Roman" w:hAnsi="Times New Roman" w:cs="Times New Roman"/>
          <w:b/>
          <w:color w:val="548DD4" w:themeColor="text2" w:themeTint="99"/>
          <w:sz w:val="24"/>
          <w:szCs w:val="24"/>
          <w:lang w:val="bg-BG"/>
        </w:rPr>
        <w:t>Дистрикт гуверньорите</w:t>
      </w:r>
    </w:p>
    <w:p w:rsidR="00B279CA" w:rsidRDefault="00B279CA" w:rsidP="00B279CA">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 xml:space="preserve">Краен срок: </w:t>
      </w:r>
      <w:r w:rsidR="00FC60A6">
        <w:rPr>
          <w:rFonts w:ascii="Times New Roman" w:hAnsi="Times New Roman" w:cs="Times New Roman"/>
          <w:b/>
          <w:color w:val="548DD4" w:themeColor="text2" w:themeTint="99"/>
          <w:sz w:val="24"/>
          <w:szCs w:val="24"/>
          <w:lang w:val="bg-BG"/>
        </w:rPr>
        <w:t>постоянно, без срок</w:t>
      </w:r>
    </w:p>
    <w:p w:rsidR="00FC60A6" w:rsidRDefault="00FC60A6" w:rsidP="00B279CA">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Дистриктната награда за принос отличава ротарианците за техните хуманитарни усилия, свързани с Фондацията. </w:t>
      </w:r>
      <w:r w:rsidR="0070624F">
        <w:rPr>
          <w:rFonts w:ascii="Times New Roman" w:hAnsi="Times New Roman" w:cs="Times New Roman"/>
          <w:sz w:val="24"/>
          <w:szCs w:val="24"/>
          <w:lang w:val="bg-BG"/>
        </w:rPr>
        <w:t>Наградените получават грамота, която се вр</w:t>
      </w:r>
      <w:r w:rsidR="0004212E">
        <w:rPr>
          <w:rFonts w:ascii="Times New Roman" w:hAnsi="Times New Roman" w:cs="Times New Roman"/>
          <w:sz w:val="24"/>
          <w:szCs w:val="24"/>
          <w:lang w:val="bg-BG"/>
        </w:rPr>
        <w:t>ъ</w:t>
      </w:r>
      <w:r w:rsidR="0070624F">
        <w:rPr>
          <w:rFonts w:ascii="Times New Roman" w:hAnsi="Times New Roman" w:cs="Times New Roman"/>
          <w:sz w:val="24"/>
          <w:szCs w:val="24"/>
          <w:lang w:val="bg-BG"/>
        </w:rPr>
        <w:t>чва на ниво дистрикт. (Дистрикт гуверньорите могат да получат безплатно до 20 ненадписани грамоти.)</w:t>
      </w:r>
    </w:p>
    <w:p w:rsidR="0070624F" w:rsidRDefault="0070624F" w:rsidP="00B279CA">
      <w:pPr>
        <w:spacing w:line="240" w:lineRule="auto"/>
        <w:rPr>
          <w:rFonts w:ascii="Times New Roman" w:hAnsi="Times New Roman" w:cs="Times New Roman"/>
          <w:sz w:val="24"/>
          <w:szCs w:val="24"/>
          <w:lang w:val="bg-BG"/>
        </w:rPr>
      </w:pPr>
    </w:p>
    <w:p w:rsidR="00B279CA" w:rsidRPr="00EB5BD3" w:rsidRDefault="00EB5BD3" w:rsidP="00B279CA">
      <w:pPr>
        <w:spacing w:line="240" w:lineRule="auto"/>
        <w:rPr>
          <w:rFonts w:ascii="Arial" w:hAnsi="Arial" w:cs="Arial"/>
          <w:color w:val="548DD4" w:themeColor="text2" w:themeTint="99"/>
          <w:sz w:val="24"/>
          <w:szCs w:val="24"/>
          <w:lang w:val="bg-BG"/>
        </w:rPr>
      </w:pPr>
      <w:r w:rsidRPr="00EB5BD3">
        <w:rPr>
          <w:rFonts w:ascii="Arial" w:hAnsi="Arial" w:cs="Arial"/>
          <w:color w:val="548DD4" w:themeColor="text2" w:themeTint="99"/>
          <w:sz w:val="24"/>
          <w:szCs w:val="24"/>
          <w:lang w:val="bg-BG"/>
        </w:rPr>
        <w:t>ПРИЗНАНИЕ ЗА ДОСТОЕН ПРИНОС КЪМ ФОНДАЦИЯТА НА РОТАРИ</w:t>
      </w:r>
    </w:p>
    <w:p w:rsidR="00EB5BD3" w:rsidRDefault="00EB5BD3" w:rsidP="00B279CA">
      <w:pPr>
        <w:spacing w:line="240" w:lineRule="auto"/>
        <w:rPr>
          <w:rFonts w:ascii="Times New Roman" w:hAnsi="Times New Roman" w:cs="Times New Roman"/>
          <w:b/>
          <w:iCs/>
          <w:color w:val="548DD4" w:themeColor="text2" w:themeTint="99"/>
          <w:sz w:val="24"/>
          <w:szCs w:val="24"/>
          <w:lang w:val="bg-BG"/>
        </w:rPr>
      </w:pPr>
      <w:r w:rsidRPr="00EB5BD3">
        <w:rPr>
          <w:rFonts w:ascii="Times New Roman" w:hAnsi="Times New Roman" w:cs="Times New Roman"/>
          <w:b/>
          <w:iCs/>
          <w:color w:val="548DD4" w:themeColor="text2" w:themeTint="99"/>
          <w:sz w:val="24"/>
          <w:szCs w:val="24"/>
          <w:lang w:val="bg-BG"/>
        </w:rPr>
        <w:t xml:space="preserve">Номиниращи: </w:t>
      </w:r>
      <w:r>
        <w:rPr>
          <w:rFonts w:ascii="Times New Roman" w:hAnsi="Times New Roman" w:cs="Times New Roman"/>
          <w:b/>
          <w:iCs/>
          <w:color w:val="548DD4" w:themeColor="text2" w:themeTint="99"/>
          <w:sz w:val="24"/>
          <w:szCs w:val="24"/>
          <w:lang w:val="bg-BG"/>
        </w:rPr>
        <w:t>Дистрикт гуверньорите</w:t>
      </w:r>
    </w:p>
    <w:p w:rsidR="00302B2C" w:rsidRDefault="00EB5BD3" w:rsidP="00302B2C">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iCs/>
          <w:color w:val="548DD4" w:themeColor="text2" w:themeTint="99"/>
          <w:sz w:val="24"/>
          <w:szCs w:val="24"/>
          <w:lang w:val="bg-BG"/>
        </w:rPr>
        <w:t xml:space="preserve">Краен срок: </w:t>
      </w:r>
      <w:r w:rsidR="00302B2C">
        <w:rPr>
          <w:rFonts w:ascii="Times New Roman" w:hAnsi="Times New Roman" w:cs="Times New Roman"/>
          <w:b/>
          <w:color w:val="548DD4" w:themeColor="text2" w:themeTint="99"/>
          <w:sz w:val="24"/>
          <w:szCs w:val="24"/>
          <w:lang w:val="bg-BG"/>
        </w:rPr>
        <w:t>постоянно, без срок</w:t>
      </w:r>
    </w:p>
    <w:p w:rsidR="00EB5BD3" w:rsidRPr="00302B2C" w:rsidRDefault="00302B2C" w:rsidP="00B279CA">
      <w:pPr>
        <w:spacing w:line="240" w:lineRule="auto"/>
        <w:rPr>
          <w:rFonts w:ascii="Times New Roman" w:hAnsi="Times New Roman" w:cs="Times New Roman"/>
          <w:iCs/>
          <w:sz w:val="24"/>
          <w:szCs w:val="24"/>
          <w:lang w:val="bg-BG"/>
        </w:rPr>
      </w:pPr>
      <w:r>
        <w:rPr>
          <w:rFonts w:ascii="Times New Roman" w:hAnsi="Times New Roman" w:cs="Times New Roman"/>
          <w:iCs/>
          <w:sz w:val="24"/>
          <w:szCs w:val="24"/>
          <w:lang w:val="bg-BG"/>
        </w:rPr>
        <w:t>Признанието за достоен принос отличава ротарианците, които са показали активна служба към Фондацията на Ротари за повече от една година.</w:t>
      </w:r>
    </w:p>
    <w:p w:rsidR="00EB5BD3" w:rsidRDefault="00EB5BD3" w:rsidP="00B279CA">
      <w:pPr>
        <w:spacing w:line="240" w:lineRule="auto"/>
        <w:rPr>
          <w:rFonts w:ascii="Times New Roman" w:hAnsi="Times New Roman" w:cs="Times New Roman"/>
          <w:iCs/>
          <w:sz w:val="24"/>
          <w:szCs w:val="24"/>
          <w:lang w:val="bg-BG"/>
        </w:rPr>
      </w:pPr>
    </w:p>
    <w:p w:rsidR="00B279CA" w:rsidRDefault="00F9022F" w:rsidP="00B279CA">
      <w:pPr>
        <w:spacing w:line="240" w:lineRule="auto"/>
        <w:rPr>
          <w:rFonts w:ascii="Arial" w:hAnsi="Arial" w:cs="Arial"/>
          <w:iCs/>
          <w:color w:val="548DD4" w:themeColor="text2" w:themeTint="99"/>
          <w:sz w:val="24"/>
          <w:szCs w:val="24"/>
          <w:lang w:val="bg-BG"/>
        </w:rPr>
      </w:pPr>
      <w:r w:rsidRPr="00F9022F">
        <w:rPr>
          <w:rFonts w:ascii="Arial" w:hAnsi="Arial" w:cs="Arial"/>
          <w:iCs/>
          <w:color w:val="548DD4" w:themeColor="text2" w:themeTint="99"/>
          <w:sz w:val="24"/>
          <w:szCs w:val="24"/>
          <w:lang w:val="bg-BG"/>
        </w:rPr>
        <w:t>НАГРАДА ЗА ПОЧЕТЕН ПРИНОС КЪМ ФОНДАЦИЯТА НА РОТАРИ</w:t>
      </w:r>
    </w:p>
    <w:p w:rsidR="00F9022F" w:rsidRDefault="00F9022F" w:rsidP="00B279CA">
      <w:pPr>
        <w:spacing w:line="240" w:lineRule="auto"/>
        <w:rPr>
          <w:rFonts w:ascii="Times New Roman" w:hAnsi="Times New Roman" w:cs="Times New Roman"/>
          <w:b/>
          <w:iCs/>
          <w:color w:val="548DD4" w:themeColor="text2" w:themeTint="99"/>
          <w:sz w:val="24"/>
          <w:szCs w:val="24"/>
          <w:lang w:val="bg-BG"/>
        </w:rPr>
      </w:pPr>
      <w:r>
        <w:rPr>
          <w:rFonts w:ascii="Times New Roman" w:hAnsi="Times New Roman" w:cs="Times New Roman"/>
          <w:b/>
          <w:iCs/>
          <w:color w:val="548DD4" w:themeColor="text2" w:themeTint="99"/>
          <w:sz w:val="24"/>
          <w:szCs w:val="24"/>
          <w:lang w:val="bg-BG"/>
        </w:rPr>
        <w:t>Номиниращи: всеки ротарианец</w:t>
      </w:r>
    </w:p>
    <w:p w:rsidR="00F9022F" w:rsidRDefault="00F9022F" w:rsidP="00B279CA">
      <w:pPr>
        <w:spacing w:line="240" w:lineRule="auto"/>
        <w:rPr>
          <w:rFonts w:ascii="Times New Roman" w:hAnsi="Times New Roman" w:cs="Times New Roman"/>
          <w:b/>
          <w:iCs/>
          <w:color w:val="548DD4" w:themeColor="text2" w:themeTint="99"/>
          <w:sz w:val="24"/>
          <w:szCs w:val="24"/>
          <w:lang w:val="bg-BG"/>
        </w:rPr>
      </w:pPr>
      <w:r>
        <w:rPr>
          <w:rFonts w:ascii="Times New Roman" w:hAnsi="Times New Roman" w:cs="Times New Roman"/>
          <w:b/>
          <w:iCs/>
          <w:color w:val="548DD4" w:themeColor="text2" w:themeTint="99"/>
          <w:sz w:val="24"/>
          <w:szCs w:val="24"/>
          <w:lang w:val="bg-BG"/>
        </w:rPr>
        <w:t>Краен срок: 30 юни</w:t>
      </w:r>
    </w:p>
    <w:p w:rsidR="00F9022F" w:rsidRDefault="00F9022F" w:rsidP="00B279CA">
      <w:pPr>
        <w:spacing w:line="240" w:lineRule="auto"/>
        <w:rPr>
          <w:rFonts w:ascii="Times New Roman" w:hAnsi="Times New Roman" w:cs="Times New Roman"/>
          <w:iCs/>
          <w:sz w:val="24"/>
          <w:szCs w:val="24"/>
          <w:lang w:val="bg-BG"/>
        </w:rPr>
      </w:pPr>
      <w:r>
        <w:rPr>
          <w:rFonts w:ascii="Times New Roman" w:hAnsi="Times New Roman" w:cs="Times New Roman"/>
          <w:iCs/>
          <w:sz w:val="24"/>
          <w:szCs w:val="24"/>
          <w:lang w:val="bg-BG"/>
        </w:rPr>
        <w:t xml:space="preserve">Наградата за почетен принос е най-високото отличие за служба на Фондацията. Тя отличава </w:t>
      </w:r>
      <w:r w:rsidR="00072D65">
        <w:rPr>
          <w:rFonts w:ascii="Times New Roman" w:hAnsi="Times New Roman" w:cs="Times New Roman"/>
          <w:iCs/>
          <w:sz w:val="24"/>
          <w:szCs w:val="24"/>
          <w:lang w:val="bg-BG"/>
        </w:rPr>
        <w:t xml:space="preserve">забележителната служба към Фондацията на ниво над дистрикта за продължителен период. Само тези, които са получили </w:t>
      </w:r>
      <w:r w:rsidR="009906E3">
        <w:rPr>
          <w:rFonts w:ascii="Times New Roman" w:hAnsi="Times New Roman" w:cs="Times New Roman"/>
          <w:iCs/>
          <w:sz w:val="24"/>
          <w:szCs w:val="24"/>
          <w:lang w:val="bg-BG"/>
        </w:rPr>
        <w:t>Признанието за достоен принос, могат да бъдат получат отличието, но не могат да бъдат номинирани по-рано от четири години след получаването на Признанието.</w:t>
      </w:r>
    </w:p>
    <w:p w:rsidR="009906E3" w:rsidRDefault="009906E3" w:rsidP="00B279CA">
      <w:pPr>
        <w:spacing w:line="240" w:lineRule="auto"/>
        <w:rPr>
          <w:rFonts w:ascii="Times New Roman" w:hAnsi="Times New Roman" w:cs="Times New Roman"/>
          <w:iCs/>
          <w:sz w:val="24"/>
          <w:szCs w:val="24"/>
          <w:lang w:val="bg-BG"/>
        </w:rPr>
      </w:pPr>
    </w:p>
    <w:p w:rsidR="00B279CA" w:rsidRPr="003A1407" w:rsidRDefault="003A1407" w:rsidP="00B279CA">
      <w:pPr>
        <w:spacing w:line="240" w:lineRule="auto"/>
        <w:rPr>
          <w:rFonts w:ascii="Arial" w:hAnsi="Arial" w:cs="Arial"/>
          <w:color w:val="548DD4" w:themeColor="text2" w:themeTint="99"/>
          <w:sz w:val="24"/>
          <w:szCs w:val="24"/>
          <w:lang w:val="bg-BG"/>
        </w:rPr>
      </w:pPr>
      <w:r w:rsidRPr="003A1407">
        <w:rPr>
          <w:rFonts w:ascii="Arial" w:hAnsi="Arial" w:cs="Arial"/>
          <w:color w:val="548DD4" w:themeColor="text2" w:themeTint="99"/>
          <w:sz w:val="24"/>
          <w:szCs w:val="24"/>
          <w:lang w:val="bg-BG"/>
        </w:rPr>
        <w:t>НАГРАДА ЗА ПРИНОС ЗА СВЯТ БЕЗ ДЕТСКИ ПАРАЛИЧ</w:t>
      </w:r>
    </w:p>
    <w:p w:rsidR="003A1407" w:rsidRDefault="003A1407" w:rsidP="00B279CA">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Номиниращи: всеки ротарианец</w:t>
      </w:r>
    </w:p>
    <w:p w:rsidR="003A1407" w:rsidRDefault="003A1407" w:rsidP="00B279CA">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Краен срок: 1 ноември</w:t>
      </w:r>
    </w:p>
    <w:p w:rsidR="0054159B" w:rsidRDefault="0054159B" w:rsidP="00B279CA">
      <w:pPr>
        <w:spacing w:line="240" w:lineRule="auto"/>
        <w:rPr>
          <w:rFonts w:ascii="Times New Roman" w:hAnsi="Times New Roman" w:cs="Times New Roman"/>
          <w:sz w:val="24"/>
          <w:szCs w:val="24"/>
          <w:lang w:val="bg-BG"/>
        </w:rPr>
      </w:pPr>
      <w:r w:rsidRPr="0054159B">
        <w:rPr>
          <w:rFonts w:ascii="Times New Roman" w:hAnsi="Times New Roman" w:cs="Times New Roman"/>
          <w:sz w:val="24"/>
          <w:szCs w:val="24"/>
          <w:lang w:val="bg-BG"/>
        </w:rPr>
        <w:lastRenderedPageBreak/>
        <w:t xml:space="preserve">Тази </w:t>
      </w:r>
      <w:r>
        <w:rPr>
          <w:rFonts w:ascii="Times New Roman" w:hAnsi="Times New Roman" w:cs="Times New Roman"/>
          <w:sz w:val="24"/>
          <w:szCs w:val="24"/>
          <w:lang w:val="bg-BG"/>
        </w:rPr>
        <w:t xml:space="preserve">ежегодна награда, която отличава забележителния принос на членовете на Ротари към кампанията за премахването на детския паралич и насърчава усилията в последния напън за премахването на заболяването. В географските райони, които съвпадат с регионите на Световната здравна организация, до 10 награди за </w:t>
      </w:r>
      <w:r w:rsidR="00D12282">
        <w:rPr>
          <w:rFonts w:ascii="Times New Roman" w:hAnsi="Times New Roman" w:cs="Times New Roman"/>
          <w:sz w:val="24"/>
          <w:szCs w:val="24"/>
          <w:lang w:val="bg-BG"/>
        </w:rPr>
        <w:t xml:space="preserve">служба </w:t>
      </w:r>
      <w:r w:rsidR="00494F05">
        <w:rPr>
          <w:rFonts w:ascii="Times New Roman" w:hAnsi="Times New Roman" w:cs="Times New Roman"/>
          <w:sz w:val="24"/>
          <w:szCs w:val="24"/>
          <w:lang w:val="bg-BG"/>
        </w:rPr>
        <w:t xml:space="preserve">се дават на регион в признание на забележителната служба в премахването на полиомиелита. </w:t>
      </w:r>
      <w:r w:rsidR="000C5780">
        <w:rPr>
          <w:rFonts w:ascii="Times New Roman" w:hAnsi="Times New Roman" w:cs="Times New Roman"/>
          <w:sz w:val="24"/>
          <w:szCs w:val="24"/>
          <w:lang w:val="bg-BG"/>
        </w:rPr>
        <w:t>До 10 международни награди се дават за обширна служба към клаузата.</w:t>
      </w:r>
    </w:p>
    <w:p w:rsidR="00FB43E7" w:rsidRDefault="00FB43E7" w:rsidP="00B279CA">
      <w:pPr>
        <w:spacing w:line="240" w:lineRule="auto"/>
        <w:rPr>
          <w:rFonts w:ascii="Times New Roman" w:hAnsi="Times New Roman" w:cs="Times New Roman"/>
          <w:sz w:val="24"/>
          <w:szCs w:val="24"/>
          <w:lang w:val="bg-BG"/>
        </w:rPr>
      </w:pPr>
    </w:p>
    <w:p w:rsidR="00FB43E7" w:rsidRDefault="00FB43E7" w:rsidP="00B279CA">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РОТАРИАНСКА НАГРАДА ЗА БИВШИ СТИПЕНДИАНТИ ЗА ГЛОБАЛНА СЛУЖБА КЪМ ЧОВЕЧЕСТВОТО</w:t>
      </w:r>
    </w:p>
    <w:p w:rsidR="00FB43E7" w:rsidRDefault="00FB43E7" w:rsidP="00B279CA">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Номиниращи: Регионалните координатори за Фондацията на Ротари</w:t>
      </w:r>
    </w:p>
    <w:p w:rsidR="00FB43E7" w:rsidRDefault="00FB43E7" w:rsidP="00B279CA">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Краен срок: 30 юни</w:t>
      </w:r>
    </w:p>
    <w:p w:rsidR="00FB43E7" w:rsidRDefault="00FB43E7" w:rsidP="00B279CA">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Тази награда отличава забележителни бивши стипендианти на Ротари, чиято кариера и дейности илюстрират въздействието на програмите на Ротари върху неговата или нейната служба към човечеството. Номинираните трябва да са показали социалните ползи от Ротари чрез изключителни дейности за служба и професионални постижения, </w:t>
      </w:r>
      <w:r w:rsidR="00AB46E4">
        <w:rPr>
          <w:rFonts w:ascii="Times New Roman" w:hAnsi="Times New Roman" w:cs="Times New Roman"/>
          <w:sz w:val="24"/>
          <w:szCs w:val="24"/>
          <w:lang w:val="bg-BG"/>
        </w:rPr>
        <w:t>отличително поведение в професията си и устойчива служба, въздействаща на международната общност.</w:t>
      </w:r>
    </w:p>
    <w:p w:rsidR="00AB46E4" w:rsidRDefault="00AB46E4" w:rsidP="00B279CA">
      <w:pPr>
        <w:spacing w:line="240" w:lineRule="auto"/>
        <w:rPr>
          <w:rFonts w:ascii="Times New Roman" w:hAnsi="Times New Roman" w:cs="Times New Roman"/>
          <w:sz w:val="24"/>
          <w:szCs w:val="24"/>
          <w:lang w:val="bg-BG"/>
        </w:rPr>
      </w:pPr>
    </w:p>
    <w:p w:rsidR="00AB46E4" w:rsidRDefault="00AB46E4" w:rsidP="00B279CA">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РОТАРИАНСКА НАГРАДА ЗА АСОЦИАЦИЯ НА БИВШИ СТИПЕНДИАНТИ НА ГОДИНАТА</w:t>
      </w:r>
    </w:p>
    <w:p w:rsidR="00AB46E4" w:rsidRDefault="00AB46E4" w:rsidP="00B279CA">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Номиниращи: Регионалните координатори за Фондацията на Ротари</w:t>
      </w:r>
    </w:p>
    <w:p w:rsidR="00AB46E4" w:rsidRDefault="00AB46E4" w:rsidP="00B279CA">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Краен срок: 30 юни</w:t>
      </w:r>
    </w:p>
    <w:p w:rsidR="00AB46E4" w:rsidRDefault="002E5E66" w:rsidP="00B279CA">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Тази награда отличава асоциация на бивши стипендианти, която е повишила знанията за значителната роля, която играят бившите стипендианти в Ротари, и която е показала трайното въздействие на ротарианските програми.</w:t>
      </w:r>
    </w:p>
    <w:p w:rsidR="002E5E66" w:rsidRDefault="002E5E66" w:rsidP="00B279CA">
      <w:pPr>
        <w:spacing w:line="240" w:lineRule="auto"/>
        <w:rPr>
          <w:rFonts w:ascii="Times New Roman" w:hAnsi="Times New Roman" w:cs="Times New Roman"/>
          <w:sz w:val="24"/>
          <w:szCs w:val="24"/>
          <w:lang w:val="bg-BG"/>
        </w:rPr>
      </w:pPr>
    </w:p>
    <w:p w:rsidR="002E5E66" w:rsidRDefault="002E5E66" w:rsidP="00B279CA">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Формулярите за номиниране са достъпни за сваляне на </w:t>
      </w:r>
      <w:r w:rsidR="008B2D31">
        <w:fldChar w:fldCharType="begin"/>
      </w:r>
      <w:r w:rsidR="008B2D31" w:rsidRPr="008B2D31">
        <w:rPr>
          <w:lang w:val="bg-BG"/>
        </w:rPr>
        <w:instrText xml:space="preserve"> </w:instrText>
      </w:r>
      <w:r w:rsidR="008B2D31">
        <w:instrText>HYPERLINK</w:instrText>
      </w:r>
      <w:r w:rsidR="008B2D31" w:rsidRPr="008B2D31">
        <w:rPr>
          <w:lang w:val="bg-BG"/>
        </w:rPr>
        <w:instrText xml:space="preserve"> "</w:instrText>
      </w:r>
      <w:r w:rsidR="008B2D31">
        <w:instrText>http</w:instrText>
      </w:r>
      <w:r w:rsidR="008B2D31" w:rsidRPr="008B2D31">
        <w:rPr>
          <w:lang w:val="bg-BG"/>
        </w:rPr>
        <w:instrText>://</w:instrText>
      </w:r>
      <w:r w:rsidR="008B2D31">
        <w:instrText>www</w:instrText>
      </w:r>
      <w:r w:rsidR="008B2D31" w:rsidRPr="008B2D31">
        <w:rPr>
          <w:lang w:val="bg-BG"/>
        </w:rPr>
        <w:instrText>.</w:instrText>
      </w:r>
      <w:r w:rsidR="008B2D31">
        <w:instrText>rotary</w:instrText>
      </w:r>
      <w:r w:rsidR="008B2D31" w:rsidRPr="008B2D31">
        <w:rPr>
          <w:lang w:val="bg-BG"/>
        </w:rPr>
        <w:instrText>.</w:instrText>
      </w:r>
      <w:r w:rsidR="008B2D31">
        <w:instrText>org</w:instrText>
      </w:r>
      <w:r w:rsidR="008B2D31" w:rsidRPr="008B2D31">
        <w:rPr>
          <w:lang w:val="bg-BG"/>
        </w:rPr>
        <w:instrText>/</w:instrText>
      </w:r>
      <w:r w:rsidR="008B2D31">
        <w:instrText>awards</w:instrText>
      </w:r>
      <w:r w:rsidR="008B2D31" w:rsidRPr="008B2D31">
        <w:rPr>
          <w:lang w:val="bg-BG"/>
        </w:rPr>
        <w:instrText xml:space="preserve">" </w:instrText>
      </w:r>
      <w:r w:rsidR="008B2D31">
        <w:fldChar w:fldCharType="separate"/>
      </w:r>
      <w:r w:rsidRPr="006A679E">
        <w:rPr>
          <w:rStyle w:val="Hyperlink"/>
          <w:rFonts w:ascii="Times New Roman" w:hAnsi="Times New Roman" w:cs="Times New Roman"/>
          <w:sz w:val="24"/>
          <w:szCs w:val="24"/>
        </w:rPr>
        <w:t>www</w:t>
      </w:r>
      <w:r w:rsidRPr="002E5E66">
        <w:rPr>
          <w:rStyle w:val="Hyperlink"/>
          <w:rFonts w:ascii="Times New Roman" w:hAnsi="Times New Roman" w:cs="Times New Roman"/>
          <w:sz w:val="24"/>
          <w:szCs w:val="24"/>
          <w:lang w:val="bg-BG"/>
        </w:rPr>
        <w:t>.</w:t>
      </w:r>
      <w:r w:rsidRPr="006A679E">
        <w:rPr>
          <w:rStyle w:val="Hyperlink"/>
          <w:rFonts w:ascii="Times New Roman" w:hAnsi="Times New Roman" w:cs="Times New Roman"/>
          <w:sz w:val="24"/>
          <w:szCs w:val="24"/>
        </w:rPr>
        <w:t>rotary</w:t>
      </w:r>
      <w:r w:rsidRPr="002E5E66">
        <w:rPr>
          <w:rStyle w:val="Hyperlink"/>
          <w:rFonts w:ascii="Times New Roman" w:hAnsi="Times New Roman" w:cs="Times New Roman"/>
          <w:sz w:val="24"/>
          <w:szCs w:val="24"/>
          <w:lang w:val="bg-BG"/>
        </w:rPr>
        <w:t>.</w:t>
      </w:r>
      <w:r w:rsidRPr="006A679E">
        <w:rPr>
          <w:rStyle w:val="Hyperlink"/>
          <w:rFonts w:ascii="Times New Roman" w:hAnsi="Times New Roman" w:cs="Times New Roman"/>
          <w:sz w:val="24"/>
          <w:szCs w:val="24"/>
        </w:rPr>
        <w:t>org</w:t>
      </w:r>
      <w:r w:rsidRPr="002E5E66">
        <w:rPr>
          <w:rStyle w:val="Hyperlink"/>
          <w:rFonts w:ascii="Times New Roman" w:hAnsi="Times New Roman" w:cs="Times New Roman"/>
          <w:sz w:val="24"/>
          <w:szCs w:val="24"/>
          <w:lang w:val="bg-BG"/>
        </w:rPr>
        <w:t>/</w:t>
      </w:r>
      <w:r w:rsidRPr="006A679E">
        <w:rPr>
          <w:rStyle w:val="Hyperlink"/>
          <w:rFonts w:ascii="Times New Roman" w:hAnsi="Times New Roman" w:cs="Times New Roman"/>
          <w:sz w:val="24"/>
          <w:szCs w:val="24"/>
        </w:rPr>
        <w:t>awards</w:t>
      </w:r>
      <w:r w:rsidR="008B2D31">
        <w:rPr>
          <w:rStyle w:val="Hyperlink"/>
          <w:rFonts w:ascii="Times New Roman" w:hAnsi="Times New Roman" w:cs="Times New Roman"/>
          <w:sz w:val="24"/>
          <w:szCs w:val="24"/>
        </w:rPr>
        <w:fldChar w:fldCharType="end"/>
      </w:r>
      <w:r w:rsidRPr="002E5E66">
        <w:rPr>
          <w:rFonts w:ascii="Times New Roman" w:hAnsi="Times New Roman" w:cs="Times New Roman"/>
          <w:sz w:val="24"/>
          <w:szCs w:val="24"/>
          <w:lang w:val="bg-BG"/>
        </w:rPr>
        <w:t xml:space="preserve">. </w:t>
      </w:r>
      <w:r>
        <w:rPr>
          <w:rFonts w:ascii="Times New Roman" w:hAnsi="Times New Roman" w:cs="Times New Roman"/>
          <w:sz w:val="24"/>
          <w:szCs w:val="24"/>
          <w:lang w:val="bg-BG"/>
        </w:rPr>
        <w:t>Вижте формулярите за всички критерии.</w:t>
      </w:r>
    </w:p>
    <w:p w:rsidR="002E5E66" w:rsidRDefault="002E5E66" w:rsidP="00B279CA">
      <w:pPr>
        <w:spacing w:line="240" w:lineRule="auto"/>
        <w:rPr>
          <w:rFonts w:ascii="Times New Roman" w:hAnsi="Times New Roman" w:cs="Times New Roman"/>
          <w:sz w:val="24"/>
          <w:szCs w:val="24"/>
          <w:lang w:val="bg-BG"/>
        </w:rPr>
      </w:pPr>
    </w:p>
    <w:p w:rsidR="002E5E66" w:rsidRPr="002E5E66" w:rsidRDefault="002E5E66" w:rsidP="00B279CA">
      <w:pPr>
        <w:spacing w:line="240" w:lineRule="auto"/>
        <w:rPr>
          <w:rFonts w:ascii="Times New Roman" w:hAnsi="Times New Roman" w:cs="Times New Roman"/>
          <w:sz w:val="24"/>
          <w:szCs w:val="24"/>
          <w:lang w:val="bg-BG"/>
        </w:rPr>
      </w:pPr>
    </w:p>
    <w:p w:rsidR="003A1407" w:rsidRPr="003A1407" w:rsidRDefault="003A1407" w:rsidP="00B279CA">
      <w:pPr>
        <w:spacing w:line="240" w:lineRule="auto"/>
        <w:rPr>
          <w:rFonts w:ascii="Times New Roman" w:hAnsi="Times New Roman" w:cs="Times New Roman"/>
          <w:sz w:val="24"/>
          <w:szCs w:val="24"/>
          <w:lang w:val="bg-BG"/>
        </w:rPr>
      </w:pPr>
    </w:p>
    <w:p w:rsidR="003A1407" w:rsidRDefault="003A1407" w:rsidP="00B279CA">
      <w:pPr>
        <w:spacing w:line="240" w:lineRule="auto"/>
        <w:rPr>
          <w:rFonts w:ascii="Times New Roman" w:hAnsi="Times New Roman" w:cs="Times New Roman"/>
          <w:sz w:val="24"/>
          <w:szCs w:val="24"/>
          <w:lang w:val="bg-BG"/>
        </w:rPr>
      </w:pPr>
    </w:p>
    <w:p w:rsidR="00B31A2E" w:rsidRDefault="00B31A2E" w:rsidP="00B31A2E">
      <w:pPr>
        <w:spacing w:line="240" w:lineRule="auto"/>
        <w:rPr>
          <w:rFonts w:ascii="Times New Roman" w:hAnsi="Times New Roman" w:cs="Times New Roman"/>
          <w:sz w:val="24"/>
          <w:szCs w:val="24"/>
          <w:lang w:val="bg-BG"/>
        </w:rPr>
      </w:pPr>
    </w:p>
    <w:tbl>
      <w:tblPr>
        <w:tblStyle w:val="TableGrid"/>
        <w:tblW w:w="0" w:type="auto"/>
        <w:shd w:val="clear" w:color="auto" w:fill="365F91" w:themeFill="accent1" w:themeFillShade="BF"/>
        <w:tblLook w:val="04A0" w:firstRow="1" w:lastRow="0" w:firstColumn="1" w:lastColumn="0" w:noHBand="0" w:noVBand="1"/>
      </w:tblPr>
      <w:tblGrid>
        <w:gridCol w:w="9576"/>
      </w:tblGrid>
      <w:tr w:rsidR="00B31A2E" w:rsidRPr="004559FF" w:rsidTr="00AE49DA">
        <w:tc>
          <w:tcPr>
            <w:tcW w:w="9576" w:type="dxa"/>
            <w:shd w:val="clear" w:color="auto" w:fill="365F91" w:themeFill="accent1" w:themeFillShade="BF"/>
          </w:tcPr>
          <w:p w:rsidR="00B31A2E" w:rsidRPr="004559FF" w:rsidRDefault="00B31A2E" w:rsidP="00AE49DA">
            <w:pPr>
              <w:rPr>
                <w:rFonts w:ascii="Arial" w:hAnsi="Arial" w:cs="Arial"/>
                <w:b/>
                <w:color w:val="FFFFFF" w:themeColor="background1"/>
                <w:sz w:val="28"/>
                <w:szCs w:val="28"/>
                <w:lang w:val="bg-BG"/>
              </w:rPr>
            </w:pPr>
            <w:r>
              <w:rPr>
                <w:rFonts w:ascii="Arial" w:hAnsi="Arial" w:cs="Arial"/>
                <w:b/>
                <w:color w:val="FFFFFF" w:themeColor="background1"/>
                <w:sz w:val="28"/>
                <w:szCs w:val="28"/>
                <w:lang w:val="bg-BG"/>
              </w:rPr>
              <w:lastRenderedPageBreak/>
              <w:t>ОБЩИ РЕСУРСИ</w:t>
            </w:r>
          </w:p>
        </w:tc>
      </w:tr>
    </w:tbl>
    <w:p w:rsidR="00B31A2E" w:rsidRDefault="00B31A2E" w:rsidP="00B31A2E">
      <w:pPr>
        <w:spacing w:line="240" w:lineRule="auto"/>
        <w:rPr>
          <w:rFonts w:ascii="Times New Roman" w:hAnsi="Times New Roman" w:cs="Times New Roman"/>
          <w:sz w:val="24"/>
          <w:szCs w:val="24"/>
          <w:lang w:val="bg-BG"/>
        </w:rPr>
      </w:pPr>
    </w:p>
    <w:p w:rsidR="00B279CA" w:rsidRDefault="00AE49DA" w:rsidP="00B279CA">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МОЕТО РОТАРИ</w:t>
      </w:r>
    </w:p>
    <w:p w:rsidR="00AE49DA" w:rsidRDefault="00976D46" w:rsidP="00B279CA">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Уебсайтът за членовете, изветен като Моето Ротари, </w:t>
      </w:r>
      <w:r w:rsidR="00857016">
        <w:rPr>
          <w:rFonts w:ascii="Times New Roman" w:hAnsi="Times New Roman" w:cs="Times New Roman"/>
          <w:sz w:val="24"/>
          <w:szCs w:val="24"/>
          <w:lang w:val="bg-BG"/>
        </w:rPr>
        <w:t>е мястото, където ще намерите всичко, от което се нуждаете, за да провеждате ротарианските си дела. Добре познатите помощни материали и приложения могат да се намерят в раздел „Администрация на клуба и дистрикта“. Регистрирайте се, за да можете:</w:t>
      </w:r>
    </w:p>
    <w:p w:rsidR="00857016" w:rsidRDefault="00AA7881" w:rsidP="0069334E">
      <w:pPr>
        <w:pStyle w:val="ListParagraph"/>
        <w:numPr>
          <w:ilvl w:val="0"/>
          <w:numId w:val="21"/>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следите инициативите за членството, дейностите за общественополезна служба и целите за даряване към Фондацията чрез Ротари Клуб Централ</w:t>
      </w:r>
    </w:p>
    <w:p w:rsidR="00AA7881" w:rsidRDefault="00AA7881" w:rsidP="0069334E">
      <w:pPr>
        <w:pStyle w:val="ListParagraph"/>
        <w:numPr>
          <w:ilvl w:val="0"/>
          <w:numId w:val="21"/>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дарявате към Фондацията на Ротари</w:t>
      </w:r>
    </w:p>
    <w:p w:rsidR="00AA7881" w:rsidRDefault="00DF217B" w:rsidP="0069334E">
      <w:pPr>
        <w:pStyle w:val="ListParagraph"/>
        <w:numPr>
          <w:ilvl w:val="0"/>
          <w:numId w:val="21"/>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научавате за дейностите на Фондацията на Ротари</w:t>
      </w:r>
    </w:p>
    <w:p w:rsidR="00DF217B" w:rsidRDefault="00DF217B" w:rsidP="0069334E">
      <w:pPr>
        <w:pStyle w:val="ListParagraph"/>
        <w:numPr>
          <w:ilvl w:val="0"/>
          <w:numId w:val="21"/>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намирате доброволци, партньори и дарения за проектите си</w:t>
      </w:r>
    </w:p>
    <w:p w:rsidR="00DF217B" w:rsidRDefault="00DF217B" w:rsidP="0069334E">
      <w:pPr>
        <w:pStyle w:val="ListParagraph"/>
        <w:numPr>
          <w:ilvl w:val="0"/>
          <w:numId w:val="21"/>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Да кандидатствате за грантове</w:t>
      </w:r>
    </w:p>
    <w:p w:rsidR="00DF217B" w:rsidRDefault="00DF217B" w:rsidP="0069334E">
      <w:pPr>
        <w:pStyle w:val="ListParagraph"/>
        <w:numPr>
          <w:ilvl w:val="0"/>
          <w:numId w:val="21"/>
        </w:num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Да виждате отчета с историята на даренията, който включва дарителската </w:t>
      </w:r>
      <w:r w:rsidR="00086088">
        <w:rPr>
          <w:rFonts w:ascii="Times New Roman" w:hAnsi="Times New Roman" w:cs="Times New Roman"/>
          <w:sz w:val="24"/>
          <w:szCs w:val="24"/>
          <w:lang w:val="bg-BG"/>
        </w:rPr>
        <w:t>в</w:t>
      </w:r>
      <w:r>
        <w:rPr>
          <w:rFonts w:ascii="Times New Roman" w:hAnsi="Times New Roman" w:cs="Times New Roman"/>
          <w:sz w:val="24"/>
          <w:szCs w:val="24"/>
          <w:lang w:val="bg-BG"/>
        </w:rPr>
        <w:t>и история и резюме с отличията</w:t>
      </w:r>
    </w:p>
    <w:p w:rsidR="00DF217B" w:rsidRDefault="00DF217B" w:rsidP="00DF217B">
      <w:pPr>
        <w:spacing w:line="240" w:lineRule="auto"/>
        <w:rPr>
          <w:rFonts w:ascii="Times New Roman" w:hAnsi="Times New Roman" w:cs="Times New Roman"/>
          <w:sz w:val="24"/>
          <w:szCs w:val="24"/>
          <w:lang w:val="bg-BG"/>
        </w:rPr>
      </w:pPr>
    </w:p>
    <w:p w:rsidR="00DF217B" w:rsidRDefault="00910152" w:rsidP="00DF217B">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ОТЧЕТИ</w:t>
      </w:r>
    </w:p>
    <w:p w:rsidR="00910152" w:rsidRDefault="00910152"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Ротарианските лидери имат достъп до следните отчети чрез Моето Ротари или Ротарианския център за подкрепа.</w:t>
      </w:r>
    </w:p>
    <w:tbl>
      <w:tblPr>
        <w:tblStyle w:val="TableGrid"/>
        <w:tblW w:w="0" w:type="auto"/>
        <w:tblLayout w:type="fixed"/>
        <w:tblLook w:val="04A0" w:firstRow="1" w:lastRow="0" w:firstColumn="1" w:lastColumn="0" w:noHBand="0" w:noVBand="1"/>
      </w:tblPr>
      <w:tblGrid>
        <w:gridCol w:w="1872"/>
        <w:gridCol w:w="3456"/>
        <w:gridCol w:w="1350"/>
        <w:gridCol w:w="1170"/>
        <w:gridCol w:w="1728"/>
      </w:tblGrid>
      <w:tr w:rsidR="00F15FDC" w:rsidRPr="0071463F" w:rsidTr="00F15FDC">
        <w:tc>
          <w:tcPr>
            <w:tcW w:w="1872" w:type="dxa"/>
            <w:shd w:val="clear" w:color="auto" w:fill="548DD4" w:themeFill="text2" w:themeFillTint="99"/>
          </w:tcPr>
          <w:p w:rsidR="0071463F" w:rsidRPr="0071463F" w:rsidRDefault="0071463F" w:rsidP="00DF217B">
            <w:pPr>
              <w:rPr>
                <w:rFonts w:ascii="Times New Roman" w:hAnsi="Times New Roman" w:cs="Times New Roman"/>
                <w:b/>
                <w:color w:val="FFFFFF" w:themeColor="background1"/>
                <w:sz w:val="24"/>
                <w:szCs w:val="24"/>
                <w:lang w:val="bg-BG"/>
              </w:rPr>
            </w:pPr>
            <w:r>
              <w:rPr>
                <w:rFonts w:ascii="Times New Roman" w:hAnsi="Times New Roman" w:cs="Times New Roman"/>
                <w:b/>
                <w:color w:val="FFFFFF" w:themeColor="background1"/>
                <w:sz w:val="24"/>
                <w:szCs w:val="24"/>
                <w:lang w:val="bg-BG"/>
              </w:rPr>
              <w:t>Отчет</w:t>
            </w:r>
          </w:p>
        </w:tc>
        <w:tc>
          <w:tcPr>
            <w:tcW w:w="3456" w:type="dxa"/>
            <w:shd w:val="clear" w:color="auto" w:fill="548DD4" w:themeFill="text2" w:themeFillTint="99"/>
          </w:tcPr>
          <w:p w:rsidR="0071463F" w:rsidRPr="0071463F" w:rsidRDefault="0071463F" w:rsidP="00DF217B">
            <w:pPr>
              <w:rPr>
                <w:rFonts w:ascii="Times New Roman" w:hAnsi="Times New Roman" w:cs="Times New Roman"/>
                <w:b/>
                <w:color w:val="FFFFFF" w:themeColor="background1"/>
                <w:sz w:val="24"/>
                <w:szCs w:val="24"/>
                <w:lang w:val="bg-BG"/>
              </w:rPr>
            </w:pPr>
            <w:r>
              <w:rPr>
                <w:rFonts w:ascii="Times New Roman" w:hAnsi="Times New Roman" w:cs="Times New Roman"/>
                <w:b/>
                <w:color w:val="FFFFFF" w:themeColor="background1"/>
                <w:sz w:val="24"/>
                <w:szCs w:val="24"/>
                <w:lang w:val="bg-BG"/>
              </w:rPr>
              <w:t>Съдържание</w:t>
            </w:r>
          </w:p>
        </w:tc>
        <w:tc>
          <w:tcPr>
            <w:tcW w:w="1350" w:type="dxa"/>
            <w:shd w:val="clear" w:color="auto" w:fill="548DD4" w:themeFill="text2" w:themeFillTint="99"/>
          </w:tcPr>
          <w:p w:rsidR="0071463F" w:rsidRPr="0071463F" w:rsidRDefault="0071463F" w:rsidP="00DF217B">
            <w:pPr>
              <w:rPr>
                <w:rFonts w:ascii="Times New Roman" w:hAnsi="Times New Roman" w:cs="Times New Roman"/>
                <w:b/>
                <w:color w:val="FFFFFF" w:themeColor="background1"/>
                <w:sz w:val="24"/>
                <w:szCs w:val="24"/>
                <w:lang w:val="bg-BG"/>
              </w:rPr>
            </w:pPr>
            <w:r>
              <w:rPr>
                <w:rFonts w:ascii="Times New Roman" w:hAnsi="Times New Roman" w:cs="Times New Roman"/>
                <w:b/>
                <w:color w:val="FFFFFF" w:themeColor="background1"/>
                <w:sz w:val="24"/>
                <w:szCs w:val="24"/>
                <w:lang w:val="bg-BG"/>
              </w:rPr>
              <w:t xml:space="preserve">Вид </w:t>
            </w:r>
          </w:p>
        </w:tc>
        <w:tc>
          <w:tcPr>
            <w:tcW w:w="1170" w:type="dxa"/>
            <w:shd w:val="clear" w:color="auto" w:fill="548DD4" w:themeFill="text2" w:themeFillTint="99"/>
          </w:tcPr>
          <w:p w:rsidR="0071463F" w:rsidRPr="0071463F" w:rsidRDefault="0071463F" w:rsidP="00DF217B">
            <w:pPr>
              <w:rPr>
                <w:rFonts w:ascii="Times New Roman" w:hAnsi="Times New Roman" w:cs="Times New Roman"/>
                <w:b/>
                <w:color w:val="FFFFFF" w:themeColor="background1"/>
                <w:sz w:val="24"/>
                <w:szCs w:val="24"/>
                <w:lang w:val="bg-BG"/>
              </w:rPr>
            </w:pPr>
            <w:r>
              <w:rPr>
                <w:rFonts w:ascii="Times New Roman" w:hAnsi="Times New Roman" w:cs="Times New Roman"/>
                <w:b/>
                <w:color w:val="FFFFFF" w:themeColor="background1"/>
                <w:sz w:val="24"/>
                <w:szCs w:val="24"/>
                <w:lang w:val="bg-BG"/>
              </w:rPr>
              <w:t>Формат</w:t>
            </w:r>
          </w:p>
        </w:tc>
        <w:tc>
          <w:tcPr>
            <w:tcW w:w="1728" w:type="dxa"/>
            <w:shd w:val="clear" w:color="auto" w:fill="548DD4" w:themeFill="text2" w:themeFillTint="99"/>
          </w:tcPr>
          <w:p w:rsidR="0071463F" w:rsidRPr="0071463F" w:rsidRDefault="0071463F" w:rsidP="00DF217B">
            <w:pPr>
              <w:rPr>
                <w:rFonts w:ascii="Times New Roman" w:hAnsi="Times New Roman" w:cs="Times New Roman"/>
                <w:b/>
                <w:color w:val="FFFFFF" w:themeColor="background1"/>
                <w:sz w:val="24"/>
                <w:szCs w:val="24"/>
                <w:lang w:val="bg-BG"/>
              </w:rPr>
            </w:pPr>
            <w:r>
              <w:rPr>
                <w:rFonts w:ascii="Times New Roman" w:hAnsi="Times New Roman" w:cs="Times New Roman"/>
                <w:b/>
                <w:color w:val="FFFFFF" w:themeColor="background1"/>
                <w:sz w:val="24"/>
                <w:szCs w:val="24"/>
                <w:lang w:val="bg-BG"/>
              </w:rPr>
              <w:t>Местоположение</w:t>
            </w:r>
          </w:p>
        </w:tc>
      </w:tr>
      <w:tr w:rsidR="00F15FDC" w:rsidTr="00F15FDC">
        <w:tc>
          <w:tcPr>
            <w:tcW w:w="1872" w:type="dxa"/>
          </w:tcPr>
          <w:p w:rsidR="0071463F" w:rsidRDefault="0071463F" w:rsidP="00DF217B">
            <w:pPr>
              <w:rPr>
                <w:rFonts w:ascii="Times New Roman" w:hAnsi="Times New Roman" w:cs="Times New Roman"/>
                <w:sz w:val="24"/>
                <w:szCs w:val="24"/>
                <w:lang w:val="bg-BG"/>
              </w:rPr>
            </w:pPr>
            <w:r>
              <w:rPr>
                <w:rFonts w:ascii="Times New Roman" w:hAnsi="Times New Roman" w:cs="Times New Roman"/>
                <w:sz w:val="24"/>
                <w:szCs w:val="24"/>
                <w:lang w:val="bg-BG"/>
              </w:rPr>
              <w:t>Отчет с историята на даренията</w:t>
            </w:r>
          </w:p>
        </w:tc>
        <w:tc>
          <w:tcPr>
            <w:tcW w:w="3456" w:type="dxa"/>
          </w:tcPr>
          <w:p w:rsidR="0071463F" w:rsidRDefault="00796CF6" w:rsidP="00DF217B">
            <w:pPr>
              <w:rPr>
                <w:rFonts w:ascii="Times New Roman" w:hAnsi="Times New Roman" w:cs="Times New Roman"/>
                <w:sz w:val="24"/>
                <w:szCs w:val="24"/>
                <w:lang w:val="bg-BG"/>
              </w:rPr>
            </w:pPr>
            <w:r>
              <w:rPr>
                <w:rFonts w:ascii="Times New Roman" w:hAnsi="Times New Roman" w:cs="Times New Roman"/>
                <w:sz w:val="24"/>
                <w:szCs w:val="24"/>
                <w:lang w:val="bg-BG"/>
              </w:rPr>
              <w:t xml:space="preserve">Предоставя изчерпателна разбивка на транзакциите на дарителя (вноски, точки за отличие на Фондацията, обещания и отличия); </w:t>
            </w:r>
            <w:r w:rsidR="00FC2778">
              <w:rPr>
                <w:rFonts w:ascii="Times New Roman" w:hAnsi="Times New Roman" w:cs="Times New Roman"/>
                <w:sz w:val="24"/>
                <w:szCs w:val="24"/>
                <w:lang w:val="bg-BG"/>
              </w:rPr>
              <w:t>използвайте, за да свържете даренията и отличията</w:t>
            </w:r>
          </w:p>
        </w:tc>
        <w:tc>
          <w:tcPr>
            <w:tcW w:w="1350" w:type="dxa"/>
          </w:tcPr>
          <w:p w:rsidR="0071463F" w:rsidRDefault="007676AC" w:rsidP="00DF217B">
            <w:pPr>
              <w:rPr>
                <w:rFonts w:ascii="Times New Roman" w:hAnsi="Times New Roman" w:cs="Times New Roman"/>
                <w:sz w:val="24"/>
                <w:szCs w:val="24"/>
                <w:lang w:val="bg-BG"/>
              </w:rPr>
            </w:pPr>
            <w:r>
              <w:rPr>
                <w:rFonts w:ascii="Times New Roman" w:hAnsi="Times New Roman" w:cs="Times New Roman"/>
                <w:sz w:val="24"/>
                <w:szCs w:val="24"/>
                <w:lang w:val="bg-BG"/>
              </w:rPr>
              <w:t>Индиви</w:t>
            </w:r>
            <w:r w:rsidR="00F15FDC">
              <w:rPr>
                <w:rFonts w:ascii="Times New Roman" w:hAnsi="Times New Roman" w:cs="Times New Roman"/>
                <w:sz w:val="24"/>
                <w:szCs w:val="24"/>
                <w:lang w:val="bg-BG"/>
              </w:rPr>
              <w:t>-</w:t>
            </w:r>
            <w:r>
              <w:rPr>
                <w:rFonts w:ascii="Times New Roman" w:hAnsi="Times New Roman" w:cs="Times New Roman"/>
                <w:sz w:val="24"/>
                <w:szCs w:val="24"/>
                <w:lang w:val="bg-BG"/>
              </w:rPr>
              <w:t>дуален</w:t>
            </w:r>
          </w:p>
        </w:tc>
        <w:tc>
          <w:tcPr>
            <w:tcW w:w="1170" w:type="dxa"/>
          </w:tcPr>
          <w:p w:rsidR="0071463F" w:rsidRPr="007676AC" w:rsidRDefault="007676AC" w:rsidP="00DF217B">
            <w:pPr>
              <w:rPr>
                <w:rFonts w:ascii="Times New Roman" w:hAnsi="Times New Roman" w:cs="Times New Roman"/>
                <w:sz w:val="24"/>
                <w:szCs w:val="24"/>
              </w:rPr>
            </w:pPr>
            <w:r>
              <w:rPr>
                <w:rFonts w:ascii="Times New Roman" w:hAnsi="Times New Roman" w:cs="Times New Roman"/>
                <w:sz w:val="24"/>
                <w:szCs w:val="24"/>
              </w:rPr>
              <w:t>PDF</w:t>
            </w:r>
          </w:p>
        </w:tc>
        <w:tc>
          <w:tcPr>
            <w:tcW w:w="1728" w:type="dxa"/>
          </w:tcPr>
          <w:p w:rsidR="0071463F" w:rsidRDefault="007676AC" w:rsidP="00DF217B">
            <w:pPr>
              <w:rPr>
                <w:rFonts w:ascii="Times New Roman" w:hAnsi="Times New Roman" w:cs="Times New Roman"/>
                <w:sz w:val="24"/>
                <w:szCs w:val="24"/>
                <w:lang w:val="bg-BG"/>
              </w:rPr>
            </w:pPr>
            <w:r>
              <w:rPr>
                <w:rFonts w:ascii="Times New Roman" w:hAnsi="Times New Roman" w:cs="Times New Roman"/>
                <w:sz w:val="24"/>
                <w:szCs w:val="24"/>
                <w:lang w:val="bg-BG"/>
              </w:rPr>
              <w:t>Моето Ротари, Център за подкрепа</w:t>
            </w:r>
          </w:p>
        </w:tc>
      </w:tr>
      <w:tr w:rsidR="00F15FDC" w:rsidRPr="006638CB" w:rsidTr="00F15FDC">
        <w:tc>
          <w:tcPr>
            <w:tcW w:w="1872" w:type="dxa"/>
          </w:tcPr>
          <w:p w:rsidR="0071463F" w:rsidRDefault="006638CB" w:rsidP="00A100DD">
            <w:pPr>
              <w:rPr>
                <w:rFonts w:ascii="Times New Roman" w:hAnsi="Times New Roman" w:cs="Times New Roman"/>
                <w:sz w:val="24"/>
                <w:szCs w:val="24"/>
                <w:lang w:val="bg-BG"/>
              </w:rPr>
            </w:pPr>
            <w:r>
              <w:rPr>
                <w:rFonts w:ascii="Times New Roman" w:hAnsi="Times New Roman" w:cs="Times New Roman"/>
                <w:sz w:val="24"/>
                <w:szCs w:val="24"/>
                <w:lang w:val="bg-BG"/>
              </w:rPr>
              <w:t xml:space="preserve">Доклад с </w:t>
            </w:r>
            <w:r w:rsidR="00A100DD">
              <w:rPr>
                <w:rFonts w:ascii="Times New Roman" w:hAnsi="Times New Roman" w:cs="Times New Roman"/>
                <w:sz w:val="24"/>
                <w:szCs w:val="24"/>
                <w:lang w:val="bg-BG"/>
              </w:rPr>
              <w:t>датите на постигане на</w:t>
            </w:r>
            <w:r>
              <w:rPr>
                <w:rFonts w:ascii="Times New Roman" w:hAnsi="Times New Roman" w:cs="Times New Roman"/>
                <w:sz w:val="24"/>
                <w:szCs w:val="24"/>
                <w:lang w:val="bg-BG"/>
              </w:rPr>
              <w:t xml:space="preserve"> </w:t>
            </w:r>
            <w:r w:rsidR="008B2D31">
              <w:rPr>
                <w:rFonts w:ascii="Times New Roman" w:hAnsi="Times New Roman" w:cs="Times New Roman"/>
                <w:sz w:val="24"/>
                <w:szCs w:val="24"/>
                <w:lang w:val="bg-BG"/>
              </w:rPr>
              <w:t xml:space="preserve">ВРВГ </w:t>
            </w:r>
          </w:p>
        </w:tc>
        <w:tc>
          <w:tcPr>
            <w:tcW w:w="3456" w:type="dxa"/>
          </w:tcPr>
          <w:p w:rsidR="0071463F" w:rsidRDefault="006638CB" w:rsidP="00A100DD">
            <w:pPr>
              <w:rPr>
                <w:rFonts w:ascii="Times New Roman" w:hAnsi="Times New Roman" w:cs="Times New Roman"/>
                <w:sz w:val="24"/>
                <w:szCs w:val="24"/>
                <w:lang w:val="bg-BG"/>
              </w:rPr>
            </w:pPr>
            <w:r>
              <w:rPr>
                <w:rFonts w:ascii="Times New Roman" w:hAnsi="Times New Roman" w:cs="Times New Roman"/>
                <w:sz w:val="24"/>
                <w:szCs w:val="24"/>
                <w:lang w:val="bg-BG"/>
              </w:rPr>
              <w:t>Предоставя да</w:t>
            </w:r>
            <w:r w:rsidR="00A100DD">
              <w:rPr>
                <w:rFonts w:ascii="Times New Roman" w:hAnsi="Times New Roman" w:cs="Times New Roman"/>
                <w:sz w:val="24"/>
                <w:szCs w:val="24"/>
                <w:lang w:val="bg-BG"/>
              </w:rPr>
              <w:t>тите</w:t>
            </w:r>
            <w:r>
              <w:rPr>
                <w:rFonts w:ascii="Times New Roman" w:hAnsi="Times New Roman" w:cs="Times New Roman"/>
                <w:sz w:val="24"/>
                <w:szCs w:val="24"/>
                <w:lang w:val="bg-BG"/>
              </w:rPr>
              <w:t xml:space="preserve">, </w:t>
            </w:r>
            <w:r w:rsidR="00A100DD">
              <w:rPr>
                <w:rFonts w:ascii="Times New Roman" w:hAnsi="Times New Roman" w:cs="Times New Roman"/>
                <w:sz w:val="24"/>
                <w:szCs w:val="24"/>
                <w:lang w:val="bg-BG"/>
              </w:rPr>
              <w:t>когато е постигнато изискването на ВРВГ, Член-поддържащ Ротари фондацията и Обществото на Пол Харис за текущата и предходните ротариаски години</w:t>
            </w:r>
          </w:p>
        </w:tc>
        <w:tc>
          <w:tcPr>
            <w:tcW w:w="1350" w:type="dxa"/>
          </w:tcPr>
          <w:p w:rsidR="0071463F" w:rsidRDefault="006638CB" w:rsidP="00DF217B">
            <w:pPr>
              <w:rPr>
                <w:rFonts w:ascii="Times New Roman" w:hAnsi="Times New Roman" w:cs="Times New Roman"/>
                <w:sz w:val="24"/>
                <w:szCs w:val="24"/>
                <w:lang w:val="bg-BG"/>
              </w:rPr>
            </w:pPr>
            <w:r>
              <w:rPr>
                <w:rFonts w:ascii="Times New Roman" w:hAnsi="Times New Roman" w:cs="Times New Roman"/>
                <w:sz w:val="24"/>
                <w:szCs w:val="24"/>
                <w:lang w:val="bg-BG"/>
              </w:rPr>
              <w:t>Клуб, дистрикт</w:t>
            </w:r>
          </w:p>
        </w:tc>
        <w:tc>
          <w:tcPr>
            <w:tcW w:w="1170" w:type="dxa"/>
          </w:tcPr>
          <w:p w:rsidR="0071463F" w:rsidRPr="006638CB" w:rsidRDefault="006638CB" w:rsidP="00DF217B">
            <w:pPr>
              <w:rPr>
                <w:rFonts w:ascii="Times New Roman" w:hAnsi="Times New Roman" w:cs="Times New Roman"/>
                <w:sz w:val="24"/>
                <w:szCs w:val="24"/>
              </w:rPr>
            </w:pPr>
            <w:r>
              <w:rPr>
                <w:rFonts w:ascii="Times New Roman" w:hAnsi="Times New Roman" w:cs="Times New Roman"/>
                <w:sz w:val="24"/>
                <w:szCs w:val="24"/>
              </w:rPr>
              <w:t>PDF, Excel</w:t>
            </w:r>
          </w:p>
        </w:tc>
        <w:tc>
          <w:tcPr>
            <w:tcW w:w="1728" w:type="dxa"/>
          </w:tcPr>
          <w:p w:rsidR="0071463F" w:rsidRDefault="006638CB" w:rsidP="00DF217B">
            <w:pPr>
              <w:rPr>
                <w:rFonts w:ascii="Times New Roman" w:hAnsi="Times New Roman" w:cs="Times New Roman"/>
                <w:sz w:val="24"/>
                <w:szCs w:val="24"/>
                <w:lang w:val="bg-BG"/>
              </w:rPr>
            </w:pPr>
            <w:r>
              <w:rPr>
                <w:rFonts w:ascii="Times New Roman" w:hAnsi="Times New Roman" w:cs="Times New Roman"/>
                <w:sz w:val="24"/>
                <w:szCs w:val="24"/>
                <w:lang w:val="bg-BG"/>
              </w:rPr>
              <w:t>Моето Ротари, Център за подкрепа</w:t>
            </w:r>
          </w:p>
        </w:tc>
      </w:tr>
      <w:tr w:rsidR="00F15FDC" w:rsidRPr="00030246" w:rsidTr="00F15FDC">
        <w:tc>
          <w:tcPr>
            <w:tcW w:w="1872" w:type="dxa"/>
          </w:tcPr>
          <w:p w:rsidR="0071463F" w:rsidRDefault="00587D97" w:rsidP="00DF217B">
            <w:pPr>
              <w:rPr>
                <w:rFonts w:ascii="Times New Roman" w:hAnsi="Times New Roman" w:cs="Times New Roman"/>
                <w:sz w:val="24"/>
                <w:szCs w:val="24"/>
                <w:lang w:val="bg-BG"/>
              </w:rPr>
            </w:pPr>
            <w:r>
              <w:rPr>
                <w:rFonts w:ascii="Times New Roman" w:hAnsi="Times New Roman" w:cs="Times New Roman"/>
                <w:sz w:val="24"/>
                <w:szCs w:val="24"/>
                <w:lang w:val="bg-BG"/>
              </w:rPr>
              <w:t>Анализ на набирането на средства от клуба</w:t>
            </w:r>
          </w:p>
        </w:tc>
        <w:tc>
          <w:tcPr>
            <w:tcW w:w="3456" w:type="dxa"/>
          </w:tcPr>
          <w:p w:rsidR="0071463F" w:rsidRDefault="00F15FDC" w:rsidP="00F15FDC">
            <w:pPr>
              <w:rPr>
                <w:rFonts w:ascii="Times New Roman" w:hAnsi="Times New Roman" w:cs="Times New Roman"/>
                <w:sz w:val="24"/>
                <w:szCs w:val="24"/>
                <w:lang w:val="bg-BG"/>
              </w:rPr>
            </w:pPr>
            <w:r>
              <w:rPr>
                <w:rFonts w:ascii="Times New Roman" w:hAnsi="Times New Roman" w:cs="Times New Roman"/>
                <w:sz w:val="24"/>
                <w:szCs w:val="24"/>
                <w:lang w:val="bg-BG"/>
              </w:rPr>
              <w:t>Табло на целите и даренията към Годишния фонд и общия брой на отличията за период от пет години. Използвайте го, за да определяте цели.</w:t>
            </w:r>
          </w:p>
        </w:tc>
        <w:tc>
          <w:tcPr>
            <w:tcW w:w="1350" w:type="dxa"/>
          </w:tcPr>
          <w:p w:rsidR="0071463F" w:rsidRDefault="00F15FDC" w:rsidP="00DF217B">
            <w:pPr>
              <w:rPr>
                <w:rFonts w:ascii="Times New Roman" w:hAnsi="Times New Roman" w:cs="Times New Roman"/>
                <w:sz w:val="24"/>
                <w:szCs w:val="24"/>
                <w:lang w:val="bg-BG"/>
              </w:rPr>
            </w:pPr>
            <w:r>
              <w:rPr>
                <w:rFonts w:ascii="Times New Roman" w:hAnsi="Times New Roman" w:cs="Times New Roman"/>
                <w:sz w:val="24"/>
                <w:szCs w:val="24"/>
                <w:lang w:val="bg-BG"/>
              </w:rPr>
              <w:t xml:space="preserve">Дистрикт </w:t>
            </w:r>
          </w:p>
        </w:tc>
        <w:tc>
          <w:tcPr>
            <w:tcW w:w="1170" w:type="dxa"/>
          </w:tcPr>
          <w:p w:rsidR="0071463F" w:rsidRDefault="00F15FDC" w:rsidP="00DF217B">
            <w:pPr>
              <w:rPr>
                <w:rFonts w:ascii="Times New Roman" w:hAnsi="Times New Roman" w:cs="Times New Roman"/>
                <w:sz w:val="24"/>
                <w:szCs w:val="24"/>
                <w:lang w:val="bg-BG"/>
              </w:rPr>
            </w:pPr>
            <w:r>
              <w:rPr>
                <w:rFonts w:ascii="Times New Roman" w:hAnsi="Times New Roman" w:cs="Times New Roman"/>
                <w:sz w:val="24"/>
                <w:szCs w:val="24"/>
              </w:rPr>
              <w:t>PDF, Excel</w:t>
            </w:r>
          </w:p>
        </w:tc>
        <w:tc>
          <w:tcPr>
            <w:tcW w:w="1728" w:type="dxa"/>
          </w:tcPr>
          <w:p w:rsidR="0071463F" w:rsidRDefault="00F15FDC" w:rsidP="00DF217B">
            <w:pPr>
              <w:rPr>
                <w:rFonts w:ascii="Times New Roman" w:hAnsi="Times New Roman" w:cs="Times New Roman"/>
                <w:sz w:val="24"/>
                <w:szCs w:val="24"/>
                <w:lang w:val="bg-BG"/>
              </w:rPr>
            </w:pPr>
            <w:r>
              <w:rPr>
                <w:rFonts w:ascii="Times New Roman" w:hAnsi="Times New Roman" w:cs="Times New Roman"/>
                <w:sz w:val="24"/>
                <w:szCs w:val="24"/>
                <w:lang w:val="bg-BG"/>
              </w:rPr>
              <w:t>Моето Ротари, Център за подкрепа</w:t>
            </w:r>
          </w:p>
        </w:tc>
      </w:tr>
      <w:tr w:rsidR="00F15FDC" w:rsidRPr="006638CB" w:rsidTr="00F15FDC">
        <w:tc>
          <w:tcPr>
            <w:tcW w:w="1872" w:type="dxa"/>
          </w:tcPr>
          <w:p w:rsidR="00F15FDC" w:rsidRDefault="006777F1" w:rsidP="00DF217B">
            <w:pPr>
              <w:rPr>
                <w:rFonts w:ascii="Times New Roman" w:hAnsi="Times New Roman" w:cs="Times New Roman"/>
                <w:sz w:val="24"/>
                <w:szCs w:val="24"/>
                <w:lang w:val="bg-BG"/>
              </w:rPr>
            </w:pPr>
            <w:r>
              <w:rPr>
                <w:rFonts w:ascii="Times New Roman" w:hAnsi="Times New Roman" w:cs="Times New Roman"/>
                <w:sz w:val="24"/>
                <w:szCs w:val="24"/>
                <w:lang w:val="bg-BG"/>
              </w:rPr>
              <w:t xml:space="preserve">Резюме с </w:t>
            </w:r>
            <w:r>
              <w:rPr>
                <w:rFonts w:ascii="Times New Roman" w:hAnsi="Times New Roman" w:cs="Times New Roman"/>
                <w:sz w:val="24"/>
                <w:szCs w:val="24"/>
                <w:lang w:val="bg-BG"/>
              </w:rPr>
              <w:lastRenderedPageBreak/>
              <w:t>отличията на клуба</w:t>
            </w:r>
          </w:p>
        </w:tc>
        <w:tc>
          <w:tcPr>
            <w:tcW w:w="3456" w:type="dxa"/>
          </w:tcPr>
          <w:p w:rsidR="00F15FDC" w:rsidRDefault="006777F1" w:rsidP="00086088">
            <w:pPr>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Предоставя нивото на Пол </w:t>
            </w:r>
            <w:r>
              <w:rPr>
                <w:rFonts w:ascii="Times New Roman" w:hAnsi="Times New Roman" w:cs="Times New Roman"/>
                <w:sz w:val="24"/>
                <w:szCs w:val="24"/>
                <w:lang w:val="bg-BG"/>
              </w:rPr>
              <w:lastRenderedPageBreak/>
              <w:t xml:space="preserve">Харис фелоу сред членовете, сумата на отличията, наличните точки за отличия на Фондацията, пряко участие в Ротари, благодетели, дата на последното дарение и предназначение, посочва постигането на Клуб- 100% Пол Харис фелоу и датата на постигането заедно с даренията на клубовете към Фондацията през цялото време; използвайте го, за да </w:t>
            </w:r>
            <w:r w:rsidR="00086088">
              <w:rPr>
                <w:rFonts w:ascii="Times New Roman" w:hAnsi="Times New Roman" w:cs="Times New Roman"/>
                <w:sz w:val="24"/>
                <w:szCs w:val="24"/>
                <w:lang w:val="bg-BG"/>
              </w:rPr>
              <w:t>откриете</w:t>
            </w:r>
            <w:r>
              <w:rPr>
                <w:rFonts w:ascii="Times New Roman" w:hAnsi="Times New Roman" w:cs="Times New Roman"/>
                <w:sz w:val="24"/>
                <w:szCs w:val="24"/>
                <w:lang w:val="bg-BG"/>
              </w:rPr>
              <w:t xml:space="preserve"> клубовете, които не правят дарения</w:t>
            </w:r>
          </w:p>
        </w:tc>
        <w:tc>
          <w:tcPr>
            <w:tcW w:w="1350" w:type="dxa"/>
          </w:tcPr>
          <w:p w:rsidR="00F15FDC" w:rsidRDefault="00F15FDC" w:rsidP="00E02E0F">
            <w:pPr>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Клуб, </w:t>
            </w:r>
            <w:r>
              <w:rPr>
                <w:rFonts w:ascii="Times New Roman" w:hAnsi="Times New Roman" w:cs="Times New Roman"/>
                <w:sz w:val="24"/>
                <w:szCs w:val="24"/>
                <w:lang w:val="bg-BG"/>
              </w:rPr>
              <w:lastRenderedPageBreak/>
              <w:t>дистрикт</w:t>
            </w:r>
          </w:p>
        </w:tc>
        <w:tc>
          <w:tcPr>
            <w:tcW w:w="1170" w:type="dxa"/>
          </w:tcPr>
          <w:p w:rsidR="00F15FDC" w:rsidRPr="006638CB" w:rsidRDefault="00F15FDC" w:rsidP="00E02E0F">
            <w:pPr>
              <w:rPr>
                <w:rFonts w:ascii="Times New Roman" w:hAnsi="Times New Roman" w:cs="Times New Roman"/>
                <w:sz w:val="24"/>
                <w:szCs w:val="24"/>
              </w:rPr>
            </w:pPr>
            <w:r>
              <w:rPr>
                <w:rFonts w:ascii="Times New Roman" w:hAnsi="Times New Roman" w:cs="Times New Roman"/>
                <w:sz w:val="24"/>
                <w:szCs w:val="24"/>
              </w:rPr>
              <w:lastRenderedPageBreak/>
              <w:t xml:space="preserve">PDF, </w:t>
            </w:r>
            <w:r>
              <w:rPr>
                <w:rFonts w:ascii="Times New Roman" w:hAnsi="Times New Roman" w:cs="Times New Roman"/>
                <w:sz w:val="24"/>
                <w:szCs w:val="24"/>
              </w:rPr>
              <w:lastRenderedPageBreak/>
              <w:t>Excel</w:t>
            </w:r>
          </w:p>
        </w:tc>
        <w:tc>
          <w:tcPr>
            <w:tcW w:w="1728" w:type="dxa"/>
          </w:tcPr>
          <w:p w:rsidR="00F15FDC" w:rsidRDefault="00F15FDC" w:rsidP="00E02E0F">
            <w:pPr>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Моето Ротари, </w:t>
            </w:r>
            <w:r>
              <w:rPr>
                <w:rFonts w:ascii="Times New Roman" w:hAnsi="Times New Roman" w:cs="Times New Roman"/>
                <w:sz w:val="24"/>
                <w:szCs w:val="24"/>
                <w:lang w:val="bg-BG"/>
              </w:rPr>
              <w:lastRenderedPageBreak/>
              <w:t>Център за подкрепа</w:t>
            </w:r>
          </w:p>
        </w:tc>
      </w:tr>
      <w:tr w:rsidR="00547365" w:rsidRPr="00030246" w:rsidTr="00F15FDC">
        <w:tc>
          <w:tcPr>
            <w:tcW w:w="1872" w:type="dxa"/>
          </w:tcPr>
          <w:p w:rsidR="00547365" w:rsidRDefault="00547365" w:rsidP="00DF217B">
            <w:pPr>
              <w:rPr>
                <w:rFonts w:ascii="Times New Roman" w:hAnsi="Times New Roman" w:cs="Times New Roman"/>
                <w:sz w:val="24"/>
                <w:szCs w:val="24"/>
                <w:lang w:val="bg-BG"/>
              </w:rPr>
            </w:pPr>
            <w:r>
              <w:rPr>
                <w:rFonts w:ascii="Times New Roman" w:hAnsi="Times New Roman" w:cs="Times New Roman"/>
                <w:sz w:val="24"/>
                <w:szCs w:val="24"/>
                <w:lang w:val="bg-BG"/>
              </w:rPr>
              <w:lastRenderedPageBreak/>
              <w:t>Отчет с месечните дарения</w:t>
            </w:r>
          </w:p>
        </w:tc>
        <w:tc>
          <w:tcPr>
            <w:tcW w:w="3456" w:type="dxa"/>
          </w:tcPr>
          <w:p w:rsidR="00547365" w:rsidRDefault="00547365" w:rsidP="006777F1">
            <w:pPr>
              <w:rPr>
                <w:rFonts w:ascii="Times New Roman" w:hAnsi="Times New Roman" w:cs="Times New Roman"/>
                <w:sz w:val="24"/>
                <w:szCs w:val="24"/>
                <w:lang w:val="bg-BG"/>
              </w:rPr>
            </w:pPr>
            <w:r>
              <w:rPr>
                <w:rFonts w:ascii="Times New Roman" w:hAnsi="Times New Roman" w:cs="Times New Roman"/>
                <w:sz w:val="24"/>
                <w:szCs w:val="24"/>
                <w:lang w:val="bg-BG"/>
              </w:rPr>
              <w:t>Предоставя информация за плащанията на клуба към Годишния фонд, други фондове (глобални грантове и ПолиоПлюс) и Дарителския фонд</w:t>
            </w:r>
          </w:p>
        </w:tc>
        <w:tc>
          <w:tcPr>
            <w:tcW w:w="1350" w:type="dxa"/>
          </w:tcPr>
          <w:p w:rsidR="00547365" w:rsidRDefault="00547365" w:rsidP="00E02E0F">
            <w:pPr>
              <w:rPr>
                <w:rFonts w:ascii="Times New Roman" w:hAnsi="Times New Roman" w:cs="Times New Roman"/>
                <w:sz w:val="24"/>
                <w:szCs w:val="24"/>
                <w:lang w:val="bg-BG"/>
              </w:rPr>
            </w:pPr>
            <w:r>
              <w:rPr>
                <w:rFonts w:ascii="Times New Roman" w:hAnsi="Times New Roman" w:cs="Times New Roman"/>
                <w:sz w:val="24"/>
                <w:szCs w:val="24"/>
                <w:lang w:val="bg-BG"/>
              </w:rPr>
              <w:t xml:space="preserve">Дистрикт </w:t>
            </w:r>
          </w:p>
        </w:tc>
        <w:tc>
          <w:tcPr>
            <w:tcW w:w="1170" w:type="dxa"/>
          </w:tcPr>
          <w:p w:rsidR="00547365" w:rsidRDefault="00547365" w:rsidP="00E02E0F">
            <w:pPr>
              <w:rPr>
                <w:rFonts w:ascii="Times New Roman" w:hAnsi="Times New Roman" w:cs="Times New Roman"/>
                <w:sz w:val="24"/>
                <w:szCs w:val="24"/>
                <w:lang w:val="bg-BG"/>
              </w:rPr>
            </w:pPr>
            <w:r>
              <w:rPr>
                <w:rFonts w:ascii="Times New Roman" w:hAnsi="Times New Roman" w:cs="Times New Roman"/>
                <w:sz w:val="24"/>
                <w:szCs w:val="24"/>
              </w:rPr>
              <w:t>PDF, Excel</w:t>
            </w:r>
          </w:p>
        </w:tc>
        <w:tc>
          <w:tcPr>
            <w:tcW w:w="1728" w:type="dxa"/>
          </w:tcPr>
          <w:p w:rsidR="00547365" w:rsidRDefault="00547365" w:rsidP="00E02E0F">
            <w:pPr>
              <w:rPr>
                <w:rFonts w:ascii="Times New Roman" w:hAnsi="Times New Roman" w:cs="Times New Roman"/>
                <w:sz w:val="24"/>
                <w:szCs w:val="24"/>
                <w:lang w:val="bg-BG"/>
              </w:rPr>
            </w:pPr>
            <w:r>
              <w:rPr>
                <w:rFonts w:ascii="Times New Roman" w:hAnsi="Times New Roman" w:cs="Times New Roman"/>
                <w:sz w:val="24"/>
                <w:szCs w:val="24"/>
                <w:lang w:val="bg-BG"/>
              </w:rPr>
              <w:t>Моето Ротари, Център за подкрепа</w:t>
            </w:r>
          </w:p>
        </w:tc>
      </w:tr>
      <w:tr w:rsidR="0092739C" w:rsidRPr="006638CB" w:rsidTr="00F15FDC">
        <w:tc>
          <w:tcPr>
            <w:tcW w:w="1872" w:type="dxa"/>
          </w:tcPr>
          <w:p w:rsidR="0092739C" w:rsidRDefault="0092739C" w:rsidP="00DF217B">
            <w:pPr>
              <w:rPr>
                <w:rFonts w:ascii="Times New Roman" w:hAnsi="Times New Roman" w:cs="Times New Roman"/>
                <w:sz w:val="24"/>
                <w:szCs w:val="24"/>
                <w:lang w:val="bg-BG"/>
              </w:rPr>
            </w:pPr>
            <w:r>
              <w:rPr>
                <w:rFonts w:ascii="Times New Roman" w:hAnsi="Times New Roman" w:cs="Times New Roman"/>
                <w:sz w:val="24"/>
                <w:szCs w:val="24"/>
                <w:lang w:val="bg-BG"/>
              </w:rPr>
              <w:t>Отчет на състоянието на отличията с флагче от Годишния фонд</w:t>
            </w:r>
          </w:p>
        </w:tc>
        <w:tc>
          <w:tcPr>
            <w:tcW w:w="3456" w:type="dxa"/>
          </w:tcPr>
          <w:p w:rsidR="0092739C" w:rsidRDefault="0092739C" w:rsidP="006777F1">
            <w:pPr>
              <w:rPr>
                <w:rFonts w:ascii="Times New Roman" w:hAnsi="Times New Roman" w:cs="Times New Roman"/>
                <w:sz w:val="24"/>
                <w:szCs w:val="24"/>
                <w:lang w:val="bg-BG"/>
              </w:rPr>
            </w:pPr>
            <w:r>
              <w:rPr>
                <w:rFonts w:ascii="Times New Roman" w:hAnsi="Times New Roman" w:cs="Times New Roman"/>
                <w:sz w:val="24"/>
                <w:szCs w:val="24"/>
                <w:lang w:val="bg-BG"/>
              </w:rPr>
              <w:t>Показва развитието към отличията с флагче за клубовете (Първите три по Годишните плащания на човек, 100% плащания към Фондацията, Клуб- 100% поддържащ ВРВГ) за една ротарианска година; изброява процента на участие по клубове за даренията към Фондацията и отличието Член-поддържащ ВРВГ</w:t>
            </w:r>
          </w:p>
        </w:tc>
        <w:tc>
          <w:tcPr>
            <w:tcW w:w="1350" w:type="dxa"/>
          </w:tcPr>
          <w:p w:rsidR="0092739C" w:rsidRDefault="0092739C" w:rsidP="00E02E0F">
            <w:pPr>
              <w:rPr>
                <w:rFonts w:ascii="Times New Roman" w:hAnsi="Times New Roman" w:cs="Times New Roman"/>
                <w:sz w:val="24"/>
                <w:szCs w:val="24"/>
                <w:lang w:val="bg-BG"/>
              </w:rPr>
            </w:pPr>
            <w:r>
              <w:rPr>
                <w:rFonts w:ascii="Times New Roman" w:hAnsi="Times New Roman" w:cs="Times New Roman"/>
                <w:sz w:val="24"/>
                <w:szCs w:val="24"/>
                <w:lang w:val="bg-BG"/>
              </w:rPr>
              <w:t xml:space="preserve">Дистрикт </w:t>
            </w:r>
          </w:p>
        </w:tc>
        <w:tc>
          <w:tcPr>
            <w:tcW w:w="1170" w:type="dxa"/>
          </w:tcPr>
          <w:p w:rsidR="0092739C" w:rsidRDefault="0092739C" w:rsidP="00E02E0F">
            <w:pPr>
              <w:rPr>
                <w:rFonts w:ascii="Times New Roman" w:hAnsi="Times New Roman" w:cs="Times New Roman"/>
                <w:sz w:val="24"/>
                <w:szCs w:val="24"/>
                <w:lang w:val="bg-BG"/>
              </w:rPr>
            </w:pPr>
            <w:r>
              <w:rPr>
                <w:rFonts w:ascii="Times New Roman" w:hAnsi="Times New Roman" w:cs="Times New Roman"/>
                <w:sz w:val="24"/>
                <w:szCs w:val="24"/>
              </w:rPr>
              <w:t>PDF, Excel</w:t>
            </w:r>
          </w:p>
        </w:tc>
        <w:tc>
          <w:tcPr>
            <w:tcW w:w="1728" w:type="dxa"/>
          </w:tcPr>
          <w:p w:rsidR="0092739C" w:rsidRDefault="0092739C" w:rsidP="00E02E0F">
            <w:pPr>
              <w:rPr>
                <w:rFonts w:ascii="Times New Roman" w:hAnsi="Times New Roman" w:cs="Times New Roman"/>
                <w:sz w:val="24"/>
                <w:szCs w:val="24"/>
                <w:lang w:val="bg-BG"/>
              </w:rPr>
            </w:pPr>
            <w:r>
              <w:rPr>
                <w:rFonts w:ascii="Times New Roman" w:hAnsi="Times New Roman" w:cs="Times New Roman"/>
                <w:sz w:val="24"/>
                <w:szCs w:val="24"/>
                <w:lang w:val="bg-BG"/>
              </w:rPr>
              <w:t>Център за подкрепа</w:t>
            </w:r>
          </w:p>
        </w:tc>
      </w:tr>
      <w:tr w:rsidR="00CF1D1F" w:rsidRPr="00030246" w:rsidTr="00F15FDC">
        <w:tc>
          <w:tcPr>
            <w:tcW w:w="1872" w:type="dxa"/>
          </w:tcPr>
          <w:p w:rsidR="00CF1D1F" w:rsidRDefault="00CF1D1F" w:rsidP="00DF217B">
            <w:pPr>
              <w:rPr>
                <w:rFonts w:ascii="Times New Roman" w:hAnsi="Times New Roman" w:cs="Times New Roman"/>
                <w:sz w:val="24"/>
                <w:szCs w:val="24"/>
                <w:lang w:val="bg-BG"/>
              </w:rPr>
            </w:pPr>
            <w:r>
              <w:rPr>
                <w:rFonts w:ascii="Times New Roman" w:hAnsi="Times New Roman" w:cs="Times New Roman"/>
                <w:sz w:val="24"/>
                <w:szCs w:val="24"/>
                <w:lang w:val="bg-BG"/>
              </w:rPr>
              <w:t>Отчет за Обществото на Пол Харис</w:t>
            </w:r>
          </w:p>
        </w:tc>
        <w:tc>
          <w:tcPr>
            <w:tcW w:w="3456" w:type="dxa"/>
          </w:tcPr>
          <w:p w:rsidR="00CF1D1F" w:rsidRDefault="00CF1D1F" w:rsidP="006777F1">
            <w:pPr>
              <w:rPr>
                <w:rFonts w:ascii="Times New Roman" w:hAnsi="Times New Roman" w:cs="Times New Roman"/>
                <w:sz w:val="24"/>
                <w:szCs w:val="24"/>
                <w:lang w:val="bg-BG"/>
              </w:rPr>
            </w:pPr>
            <w:r>
              <w:rPr>
                <w:rFonts w:ascii="Times New Roman" w:hAnsi="Times New Roman" w:cs="Times New Roman"/>
                <w:sz w:val="24"/>
                <w:szCs w:val="24"/>
                <w:lang w:val="bg-BG"/>
              </w:rPr>
              <w:t>Показва членовете на Обществото на Пол Харис и четиригодишната история на придобиване на правото; включва таблица с информация за контакт с дарителите</w:t>
            </w:r>
          </w:p>
        </w:tc>
        <w:tc>
          <w:tcPr>
            <w:tcW w:w="1350" w:type="dxa"/>
          </w:tcPr>
          <w:p w:rsidR="00CF1D1F" w:rsidRDefault="00CF1D1F" w:rsidP="00E02E0F">
            <w:pPr>
              <w:rPr>
                <w:rFonts w:ascii="Times New Roman" w:hAnsi="Times New Roman" w:cs="Times New Roman"/>
                <w:sz w:val="24"/>
                <w:szCs w:val="24"/>
                <w:lang w:val="bg-BG"/>
              </w:rPr>
            </w:pPr>
            <w:r>
              <w:rPr>
                <w:rFonts w:ascii="Times New Roman" w:hAnsi="Times New Roman" w:cs="Times New Roman"/>
                <w:sz w:val="24"/>
                <w:szCs w:val="24"/>
                <w:lang w:val="bg-BG"/>
              </w:rPr>
              <w:t>Клуб, дистрикт, зона</w:t>
            </w:r>
          </w:p>
        </w:tc>
        <w:tc>
          <w:tcPr>
            <w:tcW w:w="1170" w:type="dxa"/>
          </w:tcPr>
          <w:p w:rsidR="00CF1D1F" w:rsidRDefault="00CF1D1F" w:rsidP="00E02E0F">
            <w:pPr>
              <w:rPr>
                <w:rFonts w:ascii="Times New Roman" w:hAnsi="Times New Roman" w:cs="Times New Roman"/>
                <w:sz w:val="24"/>
                <w:szCs w:val="24"/>
                <w:lang w:val="bg-BG"/>
              </w:rPr>
            </w:pPr>
            <w:r>
              <w:rPr>
                <w:rFonts w:ascii="Times New Roman" w:hAnsi="Times New Roman" w:cs="Times New Roman"/>
                <w:sz w:val="24"/>
                <w:szCs w:val="24"/>
              </w:rPr>
              <w:t>PDF, Excel</w:t>
            </w:r>
          </w:p>
        </w:tc>
        <w:tc>
          <w:tcPr>
            <w:tcW w:w="1728" w:type="dxa"/>
          </w:tcPr>
          <w:p w:rsidR="00CF1D1F" w:rsidRDefault="00CF1D1F" w:rsidP="00E02E0F">
            <w:pPr>
              <w:rPr>
                <w:rFonts w:ascii="Times New Roman" w:hAnsi="Times New Roman" w:cs="Times New Roman"/>
                <w:sz w:val="24"/>
                <w:szCs w:val="24"/>
                <w:lang w:val="bg-BG"/>
              </w:rPr>
            </w:pPr>
            <w:r>
              <w:rPr>
                <w:rFonts w:ascii="Times New Roman" w:hAnsi="Times New Roman" w:cs="Times New Roman"/>
                <w:sz w:val="24"/>
                <w:szCs w:val="24"/>
                <w:lang w:val="bg-BG"/>
              </w:rPr>
              <w:t>Моето Ротари, Център за подкрепа</w:t>
            </w:r>
          </w:p>
        </w:tc>
      </w:tr>
      <w:tr w:rsidR="00CF1D1F" w:rsidRPr="006638CB" w:rsidTr="00F15FDC">
        <w:tc>
          <w:tcPr>
            <w:tcW w:w="1872" w:type="dxa"/>
          </w:tcPr>
          <w:p w:rsidR="00CF1D1F" w:rsidRDefault="00CF1D1F" w:rsidP="00DF217B">
            <w:pPr>
              <w:rPr>
                <w:rFonts w:ascii="Times New Roman" w:hAnsi="Times New Roman" w:cs="Times New Roman"/>
                <w:sz w:val="24"/>
                <w:szCs w:val="24"/>
                <w:lang w:val="bg-BG"/>
              </w:rPr>
            </w:pPr>
            <w:r>
              <w:rPr>
                <w:rFonts w:ascii="Times New Roman" w:hAnsi="Times New Roman" w:cs="Times New Roman"/>
                <w:sz w:val="24"/>
                <w:szCs w:val="24"/>
                <w:lang w:val="bg-BG"/>
              </w:rPr>
              <w:t>Профил на дистрикта за набиране на средства</w:t>
            </w:r>
          </w:p>
        </w:tc>
        <w:tc>
          <w:tcPr>
            <w:tcW w:w="3456" w:type="dxa"/>
          </w:tcPr>
          <w:p w:rsidR="00CF1D1F" w:rsidRDefault="00CF1D1F" w:rsidP="002E57F6">
            <w:pPr>
              <w:rPr>
                <w:rFonts w:ascii="Times New Roman" w:hAnsi="Times New Roman" w:cs="Times New Roman"/>
                <w:sz w:val="24"/>
                <w:szCs w:val="24"/>
                <w:lang w:val="bg-BG"/>
              </w:rPr>
            </w:pPr>
            <w:r>
              <w:rPr>
                <w:rFonts w:ascii="Times New Roman" w:hAnsi="Times New Roman" w:cs="Times New Roman"/>
                <w:sz w:val="24"/>
                <w:szCs w:val="24"/>
                <w:lang w:val="bg-BG"/>
              </w:rPr>
              <w:t xml:space="preserve">Представя табло с плащанията на дистрикта за </w:t>
            </w:r>
            <w:r w:rsidR="002E57F6">
              <w:rPr>
                <w:rFonts w:ascii="Times New Roman" w:hAnsi="Times New Roman" w:cs="Times New Roman"/>
                <w:sz w:val="24"/>
                <w:szCs w:val="24"/>
                <w:lang w:val="bg-BG"/>
              </w:rPr>
              <w:t xml:space="preserve">период от </w:t>
            </w:r>
            <w:r>
              <w:rPr>
                <w:rFonts w:ascii="Times New Roman" w:hAnsi="Times New Roman" w:cs="Times New Roman"/>
                <w:sz w:val="24"/>
                <w:szCs w:val="24"/>
                <w:lang w:val="bg-BG"/>
              </w:rPr>
              <w:t xml:space="preserve">осем години към Годишния фонд и Дарителския фонд, както и общата сума на получените дарения; изброява </w:t>
            </w:r>
            <w:r>
              <w:rPr>
                <w:rFonts w:ascii="Times New Roman" w:hAnsi="Times New Roman" w:cs="Times New Roman"/>
                <w:sz w:val="24"/>
                <w:szCs w:val="24"/>
                <w:lang w:val="bg-BG"/>
              </w:rPr>
              <w:lastRenderedPageBreak/>
              <w:t>натрупващия се брой на членовете и подходящите за членове на Общ</w:t>
            </w:r>
            <w:r w:rsidR="002E57F6">
              <w:rPr>
                <w:rFonts w:ascii="Times New Roman" w:hAnsi="Times New Roman" w:cs="Times New Roman"/>
                <w:sz w:val="24"/>
                <w:szCs w:val="24"/>
                <w:lang w:val="bg-BG"/>
              </w:rPr>
              <w:t>е</w:t>
            </w:r>
            <w:r>
              <w:rPr>
                <w:rFonts w:ascii="Times New Roman" w:hAnsi="Times New Roman" w:cs="Times New Roman"/>
                <w:sz w:val="24"/>
                <w:szCs w:val="24"/>
                <w:lang w:val="bg-BG"/>
              </w:rPr>
              <w:t>ството на Пол Харис, Големите дарители, г</w:t>
            </w:r>
            <w:r w:rsidR="00684A20">
              <w:rPr>
                <w:rFonts w:ascii="Times New Roman" w:hAnsi="Times New Roman" w:cs="Times New Roman"/>
                <w:sz w:val="24"/>
                <w:szCs w:val="24"/>
                <w:lang w:val="bg-BG"/>
              </w:rPr>
              <w:t>олемите дарения, благодетелите и членовете на Обществото на благодетелите; изброява броя на точките за признание от Фондацията и общата сума на дарените фондове и тяхната пазарна цена</w:t>
            </w:r>
          </w:p>
        </w:tc>
        <w:tc>
          <w:tcPr>
            <w:tcW w:w="1350" w:type="dxa"/>
          </w:tcPr>
          <w:p w:rsidR="00CF1D1F" w:rsidRDefault="00684A20" w:rsidP="00E02E0F">
            <w:pPr>
              <w:rPr>
                <w:rFonts w:ascii="Times New Roman" w:hAnsi="Times New Roman" w:cs="Times New Roman"/>
                <w:sz w:val="24"/>
                <w:szCs w:val="24"/>
                <w:lang w:val="bg-BG"/>
              </w:rPr>
            </w:pPr>
            <w:r>
              <w:rPr>
                <w:rFonts w:ascii="Times New Roman" w:hAnsi="Times New Roman" w:cs="Times New Roman"/>
                <w:sz w:val="24"/>
                <w:szCs w:val="24"/>
                <w:lang w:val="bg-BG"/>
              </w:rPr>
              <w:lastRenderedPageBreak/>
              <w:t>Дистрикт</w:t>
            </w:r>
          </w:p>
        </w:tc>
        <w:tc>
          <w:tcPr>
            <w:tcW w:w="1170" w:type="dxa"/>
          </w:tcPr>
          <w:p w:rsidR="00CF1D1F" w:rsidRDefault="00CF1D1F" w:rsidP="00E02E0F">
            <w:pPr>
              <w:rPr>
                <w:rFonts w:ascii="Times New Roman" w:hAnsi="Times New Roman" w:cs="Times New Roman"/>
                <w:sz w:val="24"/>
                <w:szCs w:val="24"/>
                <w:lang w:val="bg-BG"/>
              </w:rPr>
            </w:pPr>
            <w:r>
              <w:rPr>
                <w:rFonts w:ascii="Times New Roman" w:hAnsi="Times New Roman" w:cs="Times New Roman"/>
                <w:sz w:val="24"/>
                <w:szCs w:val="24"/>
              </w:rPr>
              <w:t>PDF, Excel</w:t>
            </w:r>
          </w:p>
        </w:tc>
        <w:tc>
          <w:tcPr>
            <w:tcW w:w="1728" w:type="dxa"/>
          </w:tcPr>
          <w:p w:rsidR="00CF1D1F" w:rsidRDefault="00CF1D1F" w:rsidP="00E02E0F">
            <w:pPr>
              <w:rPr>
                <w:rFonts w:ascii="Times New Roman" w:hAnsi="Times New Roman" w:cs="Times New Roman"/>
                <w:sz w:val="24"/>
                <w:szCs w:val="24"/>
                <w:lang w:val="bg-BG"/>
              </w:rPr>
            </w:pPr>
            <w:r>
              <w:rPr>
                <w:rFonts w:ascii="Times New Roman" w:hAnsi="Times New Roman" w:cs="Times New Roman"/>
                <w:sz w:val="24"/>
                <w:szCs w:val="24"/>
                <w:lang w:val="bg-BG"/>
              </w:rPr>
              <w:t>Център за подкрепа</w:t>
            </w:r>
          </w:p>
        </w:tc>
      </w:tr>
      <w:tr w:rsidR="00740FE7" w:rsidRPr="00030246" w:rsidTr="00F15FDC">
        <w:tc>
          <w:tcPr>
            <w:tcW w:w="1872" w:type="dxa"/>
          </w:tcPr>
          <w:p w:rsidR="00740FE7" w:rsidRDefault="00740FE7" w:rsidP="00DF217B">
            <w:pPr>
              <w:rPr>
                <w:rFonts w:ascii="Times New Roman" w:hAnsi="Times New Roman" w:cs="Times New Roman"/>
                <w:sz w:val="24"/>
                <w:szCs w:val="24"/>
                <w:lang w:val="bg-BG"/>
              </w:rPr>
            </w:pPr>
            <w:r>
              <w:rPr>
                <w:rFonts w:ascii="Times New Roman" w:hAnsi="Times New Roman" w:cs="Times New Roman"/>
                <w:sz w:val="24"/>
                <w:szCs w:val="24"/>
                <w:lang w:val="bg-BG"/>
              </w:rPr>
              <w:lastRenderedPageBreak/>
              <w:t>Отчет на отличията</w:t>
            </w:r>
          </w:p>
        </w:tc>
        <w:tc>
          <w:tcPr>
            <w:tcW w:w="3456" w:type="dxa"/>
          </w:tcPr>
          <w:p w:rsidR="00740FE7" w:rsidRDefault="00740FE7" w:rsidP="006777F1">
            <w:pPr>
              <w:rPr>
                <w:rFonts w:ascii="Times New Roman" w:hAnsi="Times New Roman" w:cs="Times New Roman"/>
                <w:sz w:val="24"/>
                <w:szCs w:val="24"/>
                <w:lang w:val="bg-BG"/>
              </w:rPr>
            </w:pPr>
            <w:r>
              <w:rPr>
                <w:rFonts w:ascii="Times New Roman" w:hAnsi="Times New Roman" w:cs="Times New Roman"/>
                <w:sz w:val="24"/>
                <w:szCs w:val="24"/>
                <w:lang w:val="bg-BG"/>
              </w:rPr>
              <w:t>Представя списъци на Обществото на благодетелите, Големите дарители и членовете на Обществото на Арч Клъмф с датата на дарението им; включва две таблици с пощенски адрес</w:t>
            </w:r>
          </w:p>
        </w:tc>
        <w:tc>
          <w:tcPr>
            <w:tcW w:w="1350" w:type="dxa"/>
          </w:tcPr>
          <w:p w:rsidR="00740FE7" w:rsidRDefault="00740FE7" w:rsidP="00E02E0F">
            <w:pPr>
              <w:rPr>
                <w:rFonts w:ascii="Times New Roman" w:hAnsi="Times New Roman" w:cs="Times New Roman"/>
                <w:sz w:val="24"/>
                <w:szCs w:val="24"/>
                <w:lang w:val="bg-BG"/>
              </w:rPr>
            </w:pPr>
            <w:r>
              <w:rPr>
                <w:rFonts w:ascii="Times New Roman" w:hAnsi="Times New Roman" w:cs="Times New Roman"/>
                <w:sz w:val="24"/>
                <w:szCs w:val="24"/>
                <w:lang w:val="bg-BG"/>
              </w:rPr>
              <w:t>Клуб, дистрикт, зона</w:t>
            </w:r>
          </w:p>
        </w:tc>
        <w:tc>
          <w:tcPr>
            <w:tcW w:w="1170" w:type="dxa"/>
          </w:tcPr>
          <w:p w:rsidR="00740FE7" w:rsidRDefault="00740FE7" w:rsidP="00E02E0F">
            <w:pPr>
              <w:rPr>
                <w:rFonts w:ascii="Times New Roman" w:hAnsi="Times New Roman" w:cs="Times New Roman"/>
                <w:sz w:val="24"/>
                <w:szCs w:val="24"/>
                <w:lang w:val="bg-BG"/>
              </w:rPr>
            </w:pPr>
            <w:r>
              <w:rPr>
                <w:rFonts w:ascii="Times New Roman" w:hAnsi="Times New Roman" w:cs="Times New Roman"/>
                <w:sz w:val="24"/>
                <w:szCs w:val="24"/>
              </w:rPr>
              <w:t>PDF, Excel</w:t>
            </w:r>
          </w:p>
        </w:tc>
        <w:tc>
          <w:tcPr>
            <w:tcW w:w="1728" w:type="dxa"/>
          </w:tcPr>
          <w:p w:rsidR="00740FE7" w:rsidRDefault="00740FE7" w:rsidP="00E02E0F">
            <w:pPr>
              <w:rPr>
                <w:rFonts w:ascii="Times New Roman" w:hAnsi="Times New Roman" w:cs="Times New Roman"/>
                <w:sz w:val="24"/>
                <w:szCs w:val="24"/>
                <w:lang w:val="bg-BG"/>
              </w:rPr>
            </w:pPr>
            <w:r>
              <w:rPr>
                <w:rFonts w:ascii="Times New Roman" w:hAnsi="Times New Roman" w:cs="Times New Roman"/>
                <w:sz w:val="24"/>
                <w:szCs w:val="24"/>
                <w:lang w:val="bg-BG"/>
              </w:rPr>
              <w:t>Моето Ротари, Център за подкрепа</w:t>
            </w:r>
          </w:p>
        </w:tc>
      </w:tr>
      <w:tr w:rsidR="00740FE7" w:rsidRPr="00030246" w:rsidTr="00F15FDC">
        <w:tc>
          <w:tcPr>
            <w:tcW w:w="1872" w:type="dxa"/>
          </w:tcPr>
          <w:p w:rsidR="00740FE7" w:rsidRDefault="00740FE7" w:rsidP="00DF217B">
            <w:pPr>
              <w:rPr>
                <w:rFonts w:ascii="Times New Roman" w:hAnsi="Times New Roman" w:cs="Times New Roman"/>
                <w:sz w:val="24"/>
                <w:szCs w:val="24"/>
                <w:lang w:val="bg-BG"/>
              </w:rPr>
            </w:pPr>
            <w:r>
              <w:rPr>
                <w:rFonts w:ascii="Times New Roman" w:hAnsi="Times New Roman" w:cs="Times New Roman"/>
                <w:sz w:val="24"/>
                <w:szCs w:val="24"/>
                <w:lang w:val="bg-BG"/>
              </w:rPr>
              <w:t>Участници в програми и бивши стипендианти по дистрикти</w:t>
            </w:r>
          </w:p>
        </w:tc>
        <w:tc>
          <w:tcPr>
            <w:tcW w:w="3456" w:type="dxa"/>
          </w:tcPr>
          <w:p w:rsidR="00740FE7" w:rsidRDefault="00740FE7" w:rsidP="006777F1">
            <w:pPr>
              <w:rPr>
                <w:rFonts w:ascii="Times New Roman" w:hAnsi="Times New Roman" w:cs="Times New Roman"/>
                <w:sz w:val="24"/>
                <w:szCs w:val="24"/>
                <w:lang w:val="bg-BG"/>
              </w:rPr>
            </w:pPr>
            <w:r>
              <w:rPr>
                <w:rFonts w:ascii="Times New Roman" w:hAnsi="Times New Roman" w:cs="Times New Roman"/>
                <w:sz w:val="24"/>
                <w:szCs w:val="24"/>
                <w:lang w:val="bg-BG"/>
              </w:rPr>
              <w:t>Представя списък с настоящите и бившите участници в програми, свързани с конкретен дистрикт</w:t>
            </w:r>
          </w:p>
        </w:tc>
        <w:tc>
          <w:tcPr>
            <w:tcW w:w="1350" w:type="dxa"/>
          </w:tcPr>
          <w:p w:rsidR="00740FE7" w:rsidRDefault="00740FE7" w:rsidP="00E02E0F">
            <w:pPr>
              <w:rPr>
                <w:rFonts w:ascii="Times New Roman" w:hAnsi="Times New Roman" w:cs="Times New Roman"/>
                <w:sz w:val="24"/>
                <w:szCs w:val="24"/>
                <w:lang w:val="bg-BG"/>
              </w:rPr>
            </w:pPr>
            <w:r>
              <w:rPr>
                <w:rFonts w:ascii="Times New Roman" w:hAnsi="Times New Roman" w:cs="Times New Roman"/>
                <w:sz w:val="24"/>
                <w:szCs w:val="24"/>
                <w:lang w:val="bg-BG"/>
              </w:rPr>
              <w:t xml:space="preserve">Дистрикт </w:t>
            </w:r>
          </w:p>
        </w:tc>
        <w:tc>
          <w:tcPr>
            <w:tcW w:w="1170" w:type="dxa"/>
          </w:tcPr>
          <w:p w:rsidR="00740FE7" w:rsidRDefault="00740FE7" w:rsidP="00E02E0F">
            <w:pPr>
              <w:rPr>
                <w:rFonts w:ascii="Times New Roman" w:hAnsi="Times New Roman" w:cs="Times New Roman"/>
                <w:sz w:val="24"/>
                <w:szCs w:val="24"/>
                <w:lang w:val="bg-BG"/>
              </w:rPr>
            </w:pPr>
            <w:r>
              <w:rPr>
                <w:rFonts w:ascii="Times New Roman" w:hAnsi="Times New Roman" w:cs="Times New Roman"/>
                <w:sz w:val="24"/>
                <w:szCs w:val="24"/>
              </w:rPr>
              <w:t>PDF, Excel</w:t>
            </w:r>
          </w:p>
        </w:tc>
        <w:tc>
          <w:tcPr>
            <w:tcW w:w="1728" w:type="dxa"/>
          </w:tcPr>
          <w:p w:rsidR="00740FE7" w:rsidRDefault="00740FE7" w:rsidP="00E02E0F">
            <w:pPr>
              <w:rPr>
                <w:rFonts w:ascii="Times New Roman" w:hAnsi="Times New Roman" w:cs="Times New Roman"/>
                <w:sz w:val="24"/>
                <w:szCs w:val="24"/>
                <w:lang w:val="bg-BG"/>
              </w:rPr>
            </w:pPr>
            <w:r>
              <w:rPr>
                <w:rFonts w:ascii="Times New Roman" w:hAnsi="Times New Roman" w:cs="Times New Roman"/>
                <w:sz w:val="24"/>
                <w:szCs w:val="24"/>
                <w:lang w:val="bg-BG"/>
              </w:rPr>
              <w:t>Моето Ротари, Център за подкрепа</w:t>
            </w:r>
          </w:p>
        </w:tc>
      </w:tr>
    </w:tbl>
    <w:p w:rsidR="00910152" w:rsidRDefault="00910152" w:rsidP="00DF217B">
      <w:pPr>
        <w:spacing w:line="240" w:lineRule="auto"/>
        <w:rPr>
          <w:rFonts w:ascii="Times New Roman" w:hAnsi="Times New Roman" w:cs="Times New Roman"/>
          <w:sz w:val="24"/>
          <w:szCs w:val="24"/>
          <w:lang w:val="bg-BG"/>
        </w:rPr>
      </w:pPr>
    </w:p>
    <w:p w:rsidR="00740FE7" w:rsidRDefault="008467F4" w:rsidP="00DF217B">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ПОРЪЧКА НА ПУБЛИКАЦИИ</w:t>
      </w:r>
    </w:p>
    <w:p w:rsidR="008467F4" w:rsidRDefault="008467F4"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Ресурсите на Фондацията на Ротари могат да се поръчат на </w:t>
      </w:r>
      <w:r>
        <w:rPr>
          <w:rFonts w:ascii="Times New Roman" w:hAnsi="Times New Roman" w:cs="Times New Roman"/>
          <w:sz w:val="24"/>
          <w:szCs w:val="24"/>
        </w:rPr>
        <w:t>shop</w:t>
      </w:r>
      <w:r w:rsidRPr="008467F4">
        <w:rPr>
          <w:rFonts w:ascii="Times New Roman" w:hAnsi="Times New Roman" w:cs="Times New Roman"/>
          <w:sz w:val="24"/>
          <w:szCs w:val="24"/>
          <w:lang w:val="bg-BG"/>
        </w:rPr>
        <w:t>.</w:t>
      </w:r>
      <w:r>
        <w:rPr>
          <w:rFonts w:ascii="Times New Roman" w:hAnsi="Times New Roman" w:cs="Times New Roman"/>
          <w:sz w:val="24"/>
          <w:szCs w:val="24"/>
        </w:rPr>
        <w:t>rotary</w:t>
      </w:r>
      <w:r w:rsidRPr="008467F4">
        <w:rPr>
          <w:rFonts w:ascii="Times New Roman" w:hAnsi="Times New Roman" w:cs="Times New Roman"/>
          <w:sz w:val="24"/>
          <w:szCs w:val="24"/>
          <w:lang w:val="bg-BG"/>
        </w:rPr>
        <w:t>.</w:t>
      </w:r>
      <w:r>
        <w:rPr>
          <w:rFonts w:ascii="Times New Roman" w:hAnsi="Times New Roman" w:cs="Times New Roman"/>
          <w:sz w:val="24"/>
          <w:szCs w:val="24"/>
        </w:rPr>
        <w:t>org</w:t>
      </w:r>
      <w:r w:rsidRPr="008467F4">
        <w:rPr>
          <w:rFonts w:ascii="Times New Roman" w:hAnsi="Times New Roman" w:cs="Times New Roman"/>
          <w:sz w:val="24"/>
          <w:szCs w:val="24"/>
          <w:lang w:val="bg-BG"/>
        </w:rPr>
        <w:t xml:space="preserve">; </w:t>
      </w:r>
      <w:r w:rsidR="001015AA">
        <w:rPr>
          <w:rFonts w:ascii="Times New Roman" w:hAnsi="Times New Roman" w:cs="Times New Roman"/>
          <w:sz w:val="24"/>
          <w:szCs w:val="24"/>
          <w:lang w:val="bg-BG"/>
        </w:rPr>
        <w:t xml:space="preserve">от Службата за поръчка на публикации (имейл: </w:t>
      </w:r>
      <w:r w:rsidR="001015AA">
        <w:rPr>
          <w:rFonts w:ascii="Times New Roman" w:hAnsi="Times New Roman" w:cs="Times New Roman"/>
          <w:sz w:val="24"/>
          <w:szCs w:val="24"/>
        </w:rPr>
        <w:fldChar w:fldCharType="begin"/>
      </w:r>
      <w:r w:rsidR="001015AA" w:rsidRPr="001015AA">
        <w:rPr>
          <w:rFonts w:ascii="Times New Roman" w:hAnsi="Times New Roman" w:cs="Times New Roman"/>
          <w:sz w:val="24"/>
          <w:szCs w:val="24"/>
          <w:lang w:val="bg-BG"/>
        </w:rPr>
        <w:instrText xml:space="preserve"> </w:instrText>
      </w:r>
      <w:r w:rsidR="001015AA">
        <w:rPr>
          <w:rFonts w:ascii="Times New Roman" w:hAnsi="Times New Roman" w:cs="Times New Roman"/>
          <w:sz w:val="24"/>
          <w:szCs w:val="24"/>
        </w:rPr>
        <w:instrText>HYPERLINK</w:instrText>
      </w:r>
      <w:r w:rsidR="001015AA" w:rsidRPr="001015AA">
        <w:rPr>
          <w:rFonts w:ascii="Times New Roman" w:hAnsi="Times New Roman" w:cs="Times New Roman"/>
          <w:sz w:val="24"/>
          <w:szCs w:val="24"/>
          <w:lang w:val="bg-BG"/>
        </w:rPr>
        <w:instrText xml:space="preserve"> "</w:instrText>
      </w:r>
      <w:r w:rsidR="001015AA">
        <w:rPr>
          <w:rFonts w:ascii="Times New Roman" w:hAnsi="Times New Roman" w:cs="Times New Roman"/>
          <w:sz w:val="24"/>
          <w:szCs w:val="24"/>
        </w:rPr>
        <w:instrText>mailto</w:instrText>
      </w:r>
      <w:r w:rsidR="001015AA" w:rsidRPr="001015AA">
        <w:rPr>
          <w:rFonts w:ascii="Times New Roman" w:hAnsi="Times New Roman" w:cs="Times New Roman"/>
          <w:sz w:val="24"/>
          <w:szCs w:val="24"/>
          <w:lang w:val="bg-BG"/>
        </w:rPr>
        <w:instrText>:</w:instrText>
      </w:r>
      <w:r w:rsidR="001015AA">
        <w:rPr>
          <w:rFonts w:ascii="Times New Roman" w:hAnsi="Times New Roman" w:cs="Times New Roman"/>
          <w:sz w:val="24"/>
          <w:szCs w:val="24"/>
        </w:rPr>
        <w:instrText>shop</w:instrText>
      </w:r>
      <w:r w:rsidR="001015AA" w:rsidRPr="001015AA">
        <w:rPr>
          <w:rFonts w:ascii="Times New Roman" w:hAnsi="Times New Roman" w:cs="Times New Roman"/>
          <w:sz w:val="24"/>
          <w:szCs w:val="24"/>
          <w:lang w:val="bg-BG"/>
        </w:rPr>
        <w:instrText>.</w:instrText>
      </w:r>
      <w:r w:rsidR="001015AA">
        <w:rPr>
          <w:rFonts w:ascii="Times New Roman" w:hAnsi="Times New Roman" w:cs="Times New Roman"/>
          <w:sz w:val="24"/>
          <w:szCs w:val="24"/>
        </w:rPr>
        <w:instrText>rotary</w:instrText>
      </w:r>
      <w:r w:rsidR="001015AA" w:rsidRPr="001015AA">
        <w:rPr>
          <w:rFonts w:ascii="Times New Roman" w:hAnsi="Times New Roman" w:cs="Times New Roman"/>
          <w:sz w:val="24"/>
          <w:szCs w:val="24"/>
          <w:lang w:val="bg-BG"/>
        </w:rPr>
        <w:instrText>@</w:instrText>
      </w:r>
      <w:r w:rsidR="001015AA">
        <w:rPr>
          <w:rFonts w:ascii="Times New Roman" w:hAnsi="Times New Roman" w:cs="Times New Roman"/>
          <w:sz w:val="24"/>
          <w:szCs w:val="24"/>
        </w:rPr>
        <w:instrText>rotary</w:instrText>
      </w:r>
      <w:r w:rsidR="001015AA" w:rsidRPr="001015AA">
        <w:rPr>
          <w:rFonts w:ascii="Times New Roman" w:hAnsi="Times New Roman" w:cs="Times New Roman"/>
          <w:sz w:val="24"/>
          <w:szCs w:val="24"/>
          <w:lang w:val="bg-BG"/>
        </w:rPr>
        <w:instrText>.</w:instrText>
      </w:r>
      <w:r w:rsidR="001015AA">
        <w:rPr>
          <w:rFonts w:ascii="Times New Roman" w:hAnsi="Times New Roman" w:cs="Times New Roman"/>
          <w:sz w:val="24"/>
          <w:szCs w:val="24"/>
        </w:rPr>
        <w:instrText>org</w:instrText>
      </w:r>
      <w:r w:rsidR="001015AA" w:rsidRPr="001015AA">
        <w:rPr>
          <w:rFonts w:ascii="Times New Roman" w:hAnsi="Times New Roman" w:cs="Times New Roman"/>
          <w:sz w:val="24"/>
          <w:szCs w:val="24"/>
          <w:lang w:val="bg-BG"/>
        </w:rPr>
        <w:instrText xml:space="preserve">" </w:instrText>
      </w:r>
      <w:r w:rsidR="001015AA">
        <w:rPr>
          <w:rFonts w:ascii="Times New Roman" w:hAnsi="Times New Roman" w:cs="Times New Roman"/>
          <w:sz w:val="24"/>
          <w:szCs w:val="24"/>
        </w:rPr>
        <w:fldChar w:fldCharType="separate"/>
      </w:r>
      <w:r w:rsidR="001015AA" w:rsidRPr="00AE4C85">
        <w:rPr>
          <w:rStyle w:val="Hyperlink"/>
          <w:rFonts w:ascii="Times New Roman" w:hAnsi="Times New Roman" w:cs="Times New Roman"/>
          <w:sz w:val="24"/>
          <w:szCs w:val="24"/>
        </w:rPr>
        <w:t>shop</w:t>
      </w:r>
      <w:r w:rsidR="001015AA" w:rsidRPr="001015AA">
        <w:rPr>
          <w:rStyle w:val="Hyperlink"/>
          <w:rFonts w:ascii="Times New Roman" w:hAnsi="Times New Roman" w:cs="Times New Roman"/>
          <w:sz w:val="24"/>
          <w:szCs w:val="24"/>
          <w:lang w:val="bg-BG"/>
        </w:rPr>
        <w:t>.</w:t>
      </w:r>
      <w:r w:rsidR="001015AA" w:rsidRPr="00AE4C85">
        <w:rPr>
          <w:rStyle w:val="Hyperlink"/>
          <w:rFonts w:ascii="Times New Roman" w:hAnsi="Times New Roman" w:cs="Times New Roman"/>
          <w:sz w:val="24"/>
          <w:szCs w:val="24"/>
        </w:rPr>
        <w:t>rotary</w:t>
      </w:r>
      <w:r w:rsidR="001015AA" w:rsidRPr="001015AA">
        <w:rPr>
          <w:rStyle w:val="Hyperlink"/>
          <w:rFonts w:ascii="Times New Roman" w:hAnsi="Times New Roman" w:cs="Times New Roman"/>
          <w:sz w:val="24"/>
          <w:szCs w:val="24"/>
          <w:lang w:val="bg-BG"/>
        </w:rPr>
        <w:t>@</w:t>
      </w:r>
      <w:r w:rsidR="001015AA" w:rsidRPr="00AE4C85">
        <w:rPr>
          <w:rStyle w:val="Hyperlink"/>
          <w:rFonts w:ascii="Times New Roman" w:hAnsi="Times New Roman" w:cs="Times New Roman"/>
          <w:sz w:val="24"/>
          <w:szCs w:val="24"/>
        </w:rPr>
        <w:t>rotary</w:t>
      </w:r>
      <w:r w:rsidR="001015AA" w:rsidRPr="001015AA">
        <w:rPr>
          <w:rStyle w:val="Hyperlink"/>
          <w:rFonts w:ascii="Times New Roman" w:hAnsi="Times New Roman" w:cs="Times New Roman"/>
          <w:sz w:val="24"/>
          <w:szCs w:val="24"/>
          <w:lang w:val="bg-BG"/>
        </w:rPr>
        <w:t>.</w:t>
      </w:r>
      <w:r w:rsidR="001015AA" w:rsidRPr="00AE4C85">
        <w:rPr>
          <w:rStyle w:val="Hyperlink"/>
          <w:rFonts w:ascii="Times New Roman" w:hAnsi="Times New Roman" w:cs="Times New Roman"/>
          <w:sz w:val="24"/>
          <w:szCs w:val="24"/>
        </w:rPr>
        <w:t>org</w:t>
      </w:r>
      <w:r w:rsidR="001015AA">
        <w:rPr>
          <w:rFonts w:ascii="Times New Roman" w:hAnsi="Times New Roman" w:cs="Times New Roman"/>
          <w:sz w:val="24"/>
          <w:szCs w:val="24"/>
        </w:rPr>
        <w:fldChar w:fldCharType="end"/>
      </w:r>
      <w:r w:rsidR="001015AA" w:rsidRPr="001015AA">
        <w:rPr>
          <w:rFonts w:ascii="Times New Roman" w:hAnsi="Times New Roman" w:cs="Times New Roman"/>
          <w:sz w:val="24"/>
          <w:szCs w:val="24"/>
          <w:lang w:val="bg-BG"/>
        </w:rPr>
        <w:t xml:space="preserve">, </w:t>
      </w:r>
      <w:r w:rsidR="001015AA">
        <w:rPr>
          <w:rFonts w:ascii="Times New Roman" w:hAnsi="Times New Roman" w:cs="Times New Roman"/>
          <w:sz w:val="24"/>
          <w:szCs w:val="24"/>
          <w:lang w:val="bg-BG"/>
        </w:rPr>
        <w:t>тел. +1-847-8664600; факс +1-847-8663276) или от местния ви офис на Ротари Интернешънъл.</w:t>
      </w:r>
    </w:p>
    <w:p w:rsidR="001015AA" w:rsidRDefault="001015AA" w:rsidP="00DF217B">
      <w:pPr>
        <w:spacing w:line="240" w:lineRule="auto"/>
        <w:rPr>
          <w:rFonts w:ascii="Times New Roman" w:hAnsi="Times New Roman" w:cs="Times New Roman"/>
          <w:sz w:val="24"/>
          <w:szCs w:val="24"/>
          <w:lang w:val="bg-BG"/>
        </w:rPr>
      </w:pPr>
    </w:p>
    <w:p w:rsidR="001015AA" w:rsidRDefault="00167356" w:rsidP="00DF217B">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КЪДЕ ДА НАСОЧВАТЕ ВЪПРОСИТЕ СИ</w:t>
      </w:r>
    </w:p>
    <w:p w:rsidR="00167356" w:rsidRDefault="00167356"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Позвънете на +1-866-9768279 или пишете на </w:t>
      </w:r>
      <w:r>
        <w:rPr>
          <w:rFonts w:ascii="Times New Roman" w:hAnsi="Times New Roman" w:cs="Times New Roman"/>
          <w:sz w:val="24"/>
          <w:szCs w:val="24"/>
        </w:rPr>
        <w:fldChar w:fldCharType="begin"/>
      </w:r>
      <w:r w:rsidRPr="00167356">
        <w:rPr>
          <w:rFonts w:ascii="Times New Roman" w:hAnsi="Times New Roman" w:cs="Times New Roman"/>
          <w:sz w:val="24"/>
          <w:szCs w:val="24"/>
          <w:lang w:val="bg-BG"/>
        </w:rPr>
        <w:instrText xml:space="preserve"> </w:instrText>
      </w:r>
      <w:r>
        <w:rPr>
          <w:rFonts w:ascii="Times New Roman" w:hAnsi="Times New Roman" w:cs="Times New Roman"/>
          <w:sz w:val="24"/>
          <w:szCs w:val="24"/>
        </w:rPr>
        <w:instrText>HYPERLINK</w:instrText>
      </w:r>
      <w:r w:rsidRPr="00167356">
        <w:rPr>
          <w:rFonts w:ascii="Times New Roman" w:hAnsi="Times New Roman" w:cs="Times New Roman"/>
          <w:sz w:val="24"/>
          <w:szCs w:val="24"/>
          <w:lang w:val="bg-BG"/>
        </w:rPr>
        <w:instrText xml:space="preserve"> "</w:instrText>
      </w:r>
      <w:r>
        <w:rPr>
          <w:rFonts w:ascii="Times New Roman" w:hAnsi="Times New Roman" w:cs="Times New Roman"/>
          <w:sz w:val="24"/>
          <w:szCs w:val="24"/>
        </w:rPr>
        <w:instrText>mailto</w:instrText>
      </w:r>
      <w:r w:rsidRPr="00167356">
        <w:rPr>
          <w:rFonts w:ascii="Times New Roman" w:hAnsi="Times New Roman" w:cs="Times New Roman"/>
          <w:sz w:val="24"/>
          <w:szCs w:val="24"/>
          <w:lang w:val="bg-BG"/>
        </w:rPr>
        <w:instrText>:</w:instrText>
      </w:r>
      <w:r>
        <w:rPr>
          <w:rFonts w:ascii="Times New Roman" w:hAnsi="Times New Roman" w:cs="Times New Roman"/>
          <w:sz w:val="24"/>
          <w:szCs w:val="24"/>
        </w:rPr>
        <w:instrText>rotarysupport</w:instrText>
      </w:r>
      <w:r w:rsidRPr="00167356">
        <w:rPr>
          <w:rFonts w:ascii="Times New Roman" w:hAnsi="Times New Roman" w:cs="Times New Roman"/>
          <w:sz w:val="24"/>
          <w:szCs w:val="24"/>
          <w:lang w:val="bg-BG"/>
        </w:rPr>
        <w:instrText>.</w:instrText>
      </w:r>
      <w:r>
        <w:rPr>
          <w:rFonts w:ascii="Times New Roman" w:hAnsi="Times New Roman" w:cs="Times New Roman"/>
          <w:sz w:val="24"/>
          <w:szCs w:val="24"/>
        </w:rPr>
        <w:instrText>center</w:instrText>
      </w:r>
      <w:r w:rsidRPr="00167356">
        <w:rPr>
          <w:rFonts w:ascii="Times New Roman" w:hAnsi="Times New Roman" w:cs="Times New Roman"/>
          <w:sz w:val="24"/>
          <w:szCs w:val="24"/>
          <w:lang w:val="bg-BG"/>
        </w:rPr>
        <w:instrText>@</w:instrText>
      </w:r>
      <w:r>
        <w:rPr>
          <w:rFonts w:ascii="Times New Roman" w:hAnsi="Times New Roman" w:cs="Times New Roman"/>
          <w:sz w:val="24"/>
          <w:szCs w:val="24"/>
        </w:rPr>
        <w:instrText>rotary</w:instrText>
      </w:r>
      <w:r w:rsidRPr="00167356">
        <w:rPr>
          <w:rFonts w:ascii="Times New Roman" w:hAnsi="Times New Roman" w:cs="Times New Roman"/>
          <w:sz w:val="24"/>
          <w:szCs w:val="24"/>
          <w:lang w:val="bg-BG"/>
        </w:rPr>
        <w:instrText>.</w:instrText>
      </w:r>
      <w:r>
        <w:rPr>
          <w:rFonts w:ascii="Times New Roman" w:hAnsi="Times New Roman" w:cs="Times New Roman"/>
          <w:sz w:val="24"/>
          <w:szCs w:val="24"/>
        </w:rPr>
        <w:instrText>org</w:instrText>
      </w:r>
      <w:r w:rsidRPr="00167356">
        <w:rPr>
          <w:rFonts w:ascii="Times New Roman" w:hAnsi="Times New Roman" w:cs="Times New Roman"/>
          <w:sz w:val="24"/>
          <w:szCs w:val="24"/>
          <w:lang w:val="bg-BG"/>
        </w:rPr>
        <w:instrText xml:space="preserve">" </w:instrText>
      </w:r>
      <w:r>
        <w:rPr>
          <w:rFonts w:ascii="Times New Roman" w:hAnsi="Times New Roman" w:cs="Times New Roman"/>
          <w:sz w:val="24"/>
          <w:szCs w:val="24"/>
        </w:rPr>
        <w:fldChar w:fldCharType="separate"/>
      </w:r>
      <w:r w:rsidRPr="00AE4C85">
        <w:rPr>
          <w:rStyle w:val="Hyperlink"/>
          <w:rFonts w:ascii="Times New Roman" w:hAnsi="Times New Roman" w:cs="Times New Roman"/>
          <w:sz w:val="24"/>
          <w:szCs w:val="24"/>
        </w:rPr>
        <w:t>rotarysupport</w:t>
      </w:r>
      <w:r w:rsidRPr="00167356">
        <w:rPr>
          <w:rStyle w:val="Hyperlink"/>
          <w:rFonts w:ascii="Times New Roman" w:hAnsi="Times New Roman" w:cs="Times New Roman"/>
          <w:sz w:val="24"/>
          <w:szCs w:val="24"/>
          <w:lang w:val="bg-BG"/>
        </w:rPr>
        <w:t>.</w:t>
      </w:r>
      <w:r w:rsidRPr="00AE4C85">
        <w:rPr>
          <w:rStyle w:val="Hyperlink"/>
          <w:rFonts w:ascii="Times New Roman" w:hAnsi="Times New Roman" w:cs="Times New Roman"/>
          <w:sz w:val="24"/>
          <w:szCs w:val="24"/>
        </w:rPr>
        <w:t>center</w:t>
      </w:r>
      <w:r w:rsidRPr="00167356">
        <w:rPr>
          <w:rStyle w:val="Hyperlink"/>
          <w:rFonts w:ascii="Times New Roman" w:hAnsi="Times New Roman" w:cs="Times New Roman"/>
          <w:sz w:val="24"/>
          <w:szCs w:val="24"/>
          <w:lang w:val="bg-BG"/>
        </w:rPr>
        <w:t>@</w:t>
      </w:r>
      <w:r w:rsidRPr="00AE4C85">
        <w:rPr>
          <w:rStyle w:val="Hyperlink"/>
          <w:rFonts w:ascii="Times New Roman" w:hAnsi="Times New Roman" w:cs="Times New Roman"/>
          <w:sz w:val="24"/>
          <w:szCs w:val="24"/>
        </w:rPr>
        <w:t>rotary</w:t>
      </w:r>
      <w:r w:rsidRPr="00167356">
        <w:rPr>
          <w:rStyle w:val="Hyperlink"/>
          <w:rFonts w:ascii="Times New Roman" w:hAnsi="Times New Roman" w:cs="Times New Roman"/>
          <w:sz w:val="24"/>
          <w:szCs w:val="24"/>
          <w:lang w:val="bg-BG"/>
        </w:rPr>
        <w:t>.</w:t>
      </w:r>
      <w:r w:rsidRPr="00AE4C85">
        <w:rPr>
          <w:rStyle w:val="Hyperlink"/>
          <w:rFonts w:ascii="Times New Roman" w:hAnsi="Times New Roman" w:cs="Times New Roman"/>
          <w:sz w:val="24"/>
          <w:szCs w:val="24"/>
        </w:rPr>
        <w:t>org</w:t>
      </w:r>
      <w:r>
        <w:rPr>
          <w:rFonts w:ascii="Times New Roman" w:hAnsi="Times New Roman" w:cs="Times New Roman"/>
          <w:sz w:val="24"/>
          <w:szCs w:val="24"/>
        </w:rPr>
        <w:fldChar w:fldCharType="end"/>
      </w:r>
      <w:r w:rsidRPr="00167356">
        <w:rPr>
          <w:rFonts w:ascii="Times New Roman" w:hAnsi="Times New Roman" w:cs="Times New Roman"/>
          <w:sz w:val="24"/>
          <w:szCs w:val="24"/>
          <w:lang w:val="bg-BG"/>
        </w:rPr>
        <w:t xml:space="preserve"> </w:t>
      </w:r>
      <w:r>
        <w:rPr>
          <w:rFonts w:ascii="Times New Roman" w:hAnsi="Times New Roman" w:cs="Times New Roman"/>
          <w:sz w:val="24"/>
          <w:szCs w:val="24"/>
          <w:lang w:val="bg-BG"/>
        </w:rPr>
        <w:t>–</w:t>
      </w:r>
      <w:r w:rsidRPr="00167356">
        <w:rPr>
          <w:rFonts w:ascii="Times New Roman" w:hAnsi="Times New Roman" w:cs="Times New Roman"/>
          <w:sz w:val="24"/>
          <w:szCs w:val="24"/>
          <w:lang w:val="bg-BG"/>
        </w:rPr>
        <w:t xml:space="preserve"> </w:t>
      </w:r>
      <w:r>
        <w:rPr>
          <w:rFonts w:ascii="Times New Roman" w:hAnsi="Times New Roman" w:cs="Times New Roman"/>
          <w:sz w:val="24"/>
          <w:szCs w:val="24"/>
          <w:lang w:val="bg-BG"/>
        </w:rPr>
        <w:t>Ротариански център за подкрепа – за да</w:t>
      </w:r>
      <w:r w:rsidR="00977809">
        <w:rPr>
          <w:rFonts w:ascii="Times New Roman" w:hAnsi="Times New Roman" w:cs="Times New Roman"/>
          <w:sz w:val="24"/>
          <w:szCs w:val="24"/>
          <w:lang w:val="bg-BG"/>
        </w:rPr>
        <w:t xml:space="preserve"> проверите даренията и точките за отличия, да намерите информация за грантовете и да задавате въпроси.</w:t>
      </w:r>
    </w:p>
    <w:p w:rsidR="00977809" w:rsidRDefault="00977809"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Ротарианците, които не говорят английски, </w:t>
      </w:r>
      <w:r w:rsidR="005B473C">
        <w:rPr>
          <w:rFonts w:ascii="Times New Roman" w:hAnsi="Times New Roman" w:cs="Times New Roman"/>
          <w:sz w:val="24"/>
          <w:szCs w:val="24"/>
          <w:lang w:val="bg-BG"/>
        </w:rPr>
        <w:t>следва да се свръжат с местния офис на Ротари Интернешънъл.</w:t>
      </w:r>
    </w:p>
    <w:p w:rsidR="005B473C" w:rsidRDefault="005B473C" w:rsidP="00DF217B">
      <w:pPr>
        <w:spacing w:line="240" w:lineRule="auto"/>
        <w:rPr>
          <w:rFonts w:ascii="Times New Roman" w:hAnsi="Times New Roman" w:cs="Times New Roman"/>
          <w:sz w:val="24"/>
          <w:szCs w:val="24"/>
          <w:lang w:val="bg-BG"/>
        </w:rPr>
      </w:pPr>
    </w:p>
    <w:p w:rsidR="005B473C" w:rsidRDefault="005B473C" w:rsidP="00DF217B">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РЕСУРСИ НА ЗОНАТА</w:t>
      </w:r>
    </w:p>
    <w:p w:rsidR="005B473C" w:rsidRDefault="005B473C"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Регионалните координатори за Фондацията на Ротари (РКРФ) популяризират дейностите на Фондацията и набирането на средства в своите зони или райони. РКРФ обучават своите </w:t>
      </w:r>
      <w:r>
        <w:rPr>
          <w:rFonts w:ascii="Times New Roman" w:hAnsi="Times New Roman" w:cs="Times New Roman"/>
          <w:sz w:val="24"/>
          <w:szCs w:val="24"/>
          <w:lang w:val="bg-BG"/>
        </w:rPr>
        <w:lastRenderedPageBreak/>
        <w:t>зонални екипи на асистент регионалните координатори за Фондацията на Ротари и дистриктните лидери в определянето и постигането на целите за набиране на средства и за програмите.</w:t>
      </w:r>
    </w:p>
    <w:p w:rsidR="005B473C" w:rsidRDefault="005B473C"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Съветниците по даренията/големите дарения работят от близо с регионалните и дистриктните лидери, за да разработят персонализирани планове за идентифициране, </w:t>
      </w:r>
      <w:r w:rsidR="00AF6582">
        <w:rPr>
          <w:rFonts w:ascii="Times New Roman" w:hAnsi="Times New Roman" w:cs="Times New Roman"/>
          <w:sz w:val="24"/>
          <w:szCs w:val="24"/>
          <w:lang w:val="bg-BG"/>
        </w:rPr>
        <w:t>насърчаване</w:t>
      </w:r>
      <w:r w:rsidR="00E57F3A">
        <w:rPr>
          <w:rFonts w:ascii="Times New Roman" w:hAnsi="Times New Roman" w:cs="Times New Roman"/>
          <w:sz w:val="24"/>
          <w:szCs w:val="24"/>
          <w:lang w:val="bg-BG"/>
        </w:rPr>
        <w:t xml:space="preserve"> и търсене на големи дарения. Те също така съдействат за провеждането на събития, които ангажират настоящи поддръжници на Фондацията и развиват перспективни дарители.</w:t>
      </w:r>
    </w:p>
    <w:p w:rsidR="00E57F3A" w:rsidRPr="00DD5E63" w:rsidRDefault="00DD5E63"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Списъкът с настоящите РКРФ и съветници за дарения/големи дарения е достъпен на </w:t>
      </w:r>
      <w:r>
        <w:rPr>
          <w:rFonts w:ascii="Times New Roman" w:hAnsi="Times New Roman" w:cs="Times New Roman"/>
          <w:sz w:val="24"/>
          <w:szCs w:val="24"/>
        </w:rPr>
        <w:fldChar w:fldCharType="begin"/>
      </w:r>
      <w:r w:rsidRPr="00DD5E63">
        <w:rPr>
          <w:rFonts w:ascii="Times New Roman" w:hAnsi="Times New Roman" w:cs="Times New Roman"/>
          <w:sz w:val="24"/>
          <w:szCs w:val="24"/>
          <w:lang w:val="bg-BG"/>
        </w:rPr>
        <w:instrText xml:space="preserve"> </w:instrText>
      </w:r>
      <w:r>
        <w:rPr>
          <w:rFonts w:ascii="Times New Roman" w:hAnsi="Times New Roman" w:cs="Times New Roman"/>
          <w:sz w:val="24"/>
          <w:szCs w:val="24"/>
        </w:rPr>
        <w:instrText>HYPERLINK</w:instrText>
      </w:r>
      <w:r w:rsidRPr="00DD5E63">
        <w:rPr>
          <w:rFonts w:ascii="Times New Roman" w:hAnsi="Times New Roman" w:cs="Times New Roman"/>
          <w:sz w:val="24"/>
          <w:szCs w:val="24"/>
          <w:lang w:val="bg-BG"/>
        </w:rPr>
        <w:instrText xml:space="preserve"> "</w:instrText>
      </w:r>
      <w:r>
        <w:rPr>
          <w:rFonts w:ascii="Times New Roman" w:hAnsi="Times New Roman" w:cs="Times New Roman"/>
          <w:sz w:val="24"/>
          <w:szCs w:val="24"/>
        </w:rPr>
        <w:instrText>http</w:instrText>
      </w:r>
      <w:r w:rsidRPr="00DD5E63">
        <w:rPr>
          <w:rFonts w:ascii="Times New Roman" w:hAnsi="Times New Roman" w:cs="Times New Roman"/>
          <w:sz w:val="24"/>
          <w:szCs w:val="24"/>
          <w:lang w:val="bg-BG"/>
        </w:rPr>
        <w:instrText>://</w:instrText>
      </w:r>
      <w:r>
        <w:rPr>
          <w:rFonts w:ascii="Times New Roman" w:hAnsi="Times New Roman" w:cs="Times New Roman"/>
          <w:sz w:val="24"/>
          <w:szCs w:val="24"/>
        </w:rPr>
        <w:instrText>www</w:instrText>
      </w:r>
      <w:r w:rsidRPr="00DD5E63">
        <w:rPr>
          <w:rFonts w:ascii="Times New Roman" w:hAnsi="Times New Roman" w:cs="Times New Roman"/>
          <w:sz w:val="24"/>
          <w:szCs w:val="24"/>
          <w:lang w:val="bg-BG"/>
        </w:rPr>
        <w:instrText>.</w:instrText>
      </w:r>
      <w:r>
        <w:rPr>
          <w:rFonts w:ascii="Times New Roman" w:hAnsi="Times New Roman" w:cs="Times New Roman"/>
          <w:sz w:val="24"/>
          <w:szCs w:val="24"/>
        </w:rPr>
        <w:instrText>rotary</w:instrText>
      </w:r>
      <w:r w:rsidRPr="00DD5E63">
        <w:rPr>
          <w:rFonts w:ascii="Times New Roman" w:hAnsi="Times New Roman" w:cs="Times New Roman"/>
          <w:sz w:val="24"/>
          <w:szCs w:val="24"/>
          <w:lang w:val="bg-BG"/>
        </w:rPr>
        <w:instrText>.</w:instrText>
      </w:r>
      <w:r>
        <w:rPr>
          <w:rFonts w:ascii="Times New Roman" w:hAnsi="Times New Roman" w:cs="Times New Roman"/>
          <w:sz w:val="24"/>
          <w:szCs w:val="24"/>
        </w:rPr>
        <w:instrText>org</w:instrText>
      </w:r>
      <w:r w:rsidRPr="00DD5E63">
        <w:rPr>
          <w:rFonts w:ascii="Times New Roman" w:hAnsi="Times New Roman" w:cs="Times New Roman"/>
          <w:sz w:val="24"/>
          <w:szCs w:val="24"/>
          <w:lang w:val="bg-BG"/>
        </w:rPr>
        <w:instrText xml:space="preserve">" </w:instrText>
      </w:r>
      <w:r>
        <w:rPr>
          <w:rFonts w:ascii="Times New Roman" w:hAnsi="Times New Roman" w:cs="Times New Roman"/>
          <w:sz w:val="24"/>
          <w:szCs w:val="24"/>
        </w:rPr>
        <w:fldChar w:fldCharType="separate"/>
      </w:r>
      <w:r w:rsidRPr="00AE4C85">
        <w:rPr>
          <w:rStyle w:val="Hyperlink"/>
          <w:rFonts w:ascii="Times New Roman" w:hAnsi="Times New Roman" w:cs="Times New Roman"/>
          <w:sz w:val="24"/>
          <w:szCs w:val="24"/>
        </w:rPr>
        <w:t>www</w:t>
      </w:r>
      <w:r w:rsidRPr="00DD5E63">
        <w:rPr>
          <w:rStyle w:val="Hyperlink"/>
          <w:rFonts w:ascii="Times New Roman" w:hAnsi="Times New Roman" w:cs="Times New Roman"/>
          <w:sz w:val="24"/>
          <w:szCs w:val="24"/>
          <w:lang w:val="bg-BG"/>
        </w:rPr>
        <w:t>.</w:t>
      </w:r>
      <w:r w:rsidRPr="00AE4C85">
        <w:rPr>
          <w:rStyle w:val="Hyperlink"/>
          <w:rFonts w:ascii="Times New Roman" w:hAnsi="Times New Roman" w:cs="Times New Roman"/>
          <w:sz w:val="24"/>
          <w:szCs w:val="24"/>
        </w:rPr>
        <w:t>rotary</w:t>
      </w:r>
      <w:r w:rsidRPr="00DD5E63">
        <w:rPr>
          <w:rStyle w:val="Hyperlink"/>
          <w:rFonts w:ascii="Times New Roman" w:hAnsi="Times New Roman" w:cs="Times New Roman"/>
          <w:sz w:val="24"/>
          <w:szCs w:val="24"/>
          <w:lang w:val="bg-BG"/>
        </w:rPr>
        <w:t>.</w:t>
      </w:r>
      <w:r w:rsidRPr="00AE4C85">
        <w:rPr>
          <w:rStyle w:val="Hyperlink"/>
          <w:rFonts w:ascii="Times New Roman" w:hAnsi="Times New Roman" w:cs="Times New Roman"/>
          <w:sz w:val="24"/>
          <w:szCs w:val="24"/>
        </w:rPr>
        <w:t>org</w:t>
      </w:r>
      <w:r>
        <w:rPr>
          <w:rFonts w:ascii="Times New Roman" w:hAnsi="Times New Roman" w:cs="Times New Roman"/>
          <w:sz w:val="24"/>
          <w:szCs w:val="24"/>
        </w:rPr>
        <w:fldChar w:fldCharType="end"/>
      </w:r>
      <w:r w:rsidRPr="00DD5E63">
        <w:rPr>
          <w:rFonts w:ascii="Times New Roman" w:hAnsi="Times New Roman" w:cs="Times New Roman"/>
          <w:sz w:val="24"/>
          <w:szCs w:val="24"/>
          <w:lang w:val="bg-BG"/>
        </w:rPr>
        <w:t>.</w:t>
      </w:r>
    </w:p>
    <w:p w:rsidR="00DD5E63" w:rsidRDefault="00DD5E63"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Регионалните лидери са ефективни лектори и преподаватели на регионални, дистриктни и клубни събития.</w:t>
      </w:r>
    </w:p>
    <w:p w:rsidR="00DD5E63" w:rsidRDefault="00DD5E63" w:rsidP="00DF217B">
      <w:pPr>
        <w:spacing w:line="240" w:lineRule="auto"/>
        <w:rPr>
          <w:rFonts w:ascii="Times New Roman" w:hAnsi="Times New Roman" w:cs="Times New Roman"/>
          <w:sz w:val="24"/>
          <w:szCs w:val="24"/>
          <w:lang w:val="bg-BG"/>
        </w:rPr>
      </w:pPr>
    </w:p>
    <w:p w:rsidR="00DD5E63" w:rsidRDefault="00DD5E63" w:rsidP="00DF217B">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РЕСУРСИ НА ДИСТРИКТА</w:t>
      </w:r>
    </w:p>
    <w:p w:rsidR="00DD5E63" w:rsidRDefault="00DD5E63"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За да осигури приемственост в лидерството, председателят на дистри</w:t>
      </w:r>
      <w:r w:rsidR="00E12EF0">
        <w:rPr>
          <w:rFonts w:ascii="Times New Roman" w:hAnsi="Times New Roman" w:cs="Times New Roman"/>
          <w:sz w:val="24"/>
          <w:szCs w:val="24"/>
          <w:lang w:val="bg-BG"/>
        </w:rPr>
        <w:t>ктния комитет за Фондацията на Р</w:t>
      </w:r>
      <w:r>
        <w:rPr>
          <w:rFonts w:ascii="Times New Roman" w:hAnsi="Times New Roman" w:cs="Times New Roman"/>
          <w:sz w:val="24"/>
          <w:szCs w:val="24"/>
          <w:lang w:val="bg-BG"/>
        </w:rPr>
        <w:t xml:space="preserve">отари се назначава за тригодишен мандат. Тримата бъдещи дистрикт гуверньори (ако са избрани) за мандата на председателя участват </w:t>
      </w:r>
      <w:r w:rsidR="00583CB8">
        <w:rPr>
          <w:rFonts w:ascii="Times New Roman" w:hAnsi="Times New Roman" w:cs="Times New Roman"/>
          <w:sz w:val="24"/>
          <w:szCs w:val="24"/>
          <w:lang w:val="bg-BG"/>
        </w:rPr>
        <w:t>в избора на председателя. Този избор следва да се проведе и докладва до Фондацията не по-късно от 1 март от календарната година, в която председателят встъпва в длъжност, на 1 юли.</w:t>
      </w:r>
    </w:p>
    <w:p w:rsidR="00583CB8" w:rsidRDefault="00583CB8"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 xml:space="preserve">Председателят на дистриктния комитет за Фондацията на Ротари може да се назначи за още един тригодишен мандат, със съгласието на гуверньора, в чиято година председателят ще служи. Ако е възможно, този пост се запълва от паст дистрикт гуверньор (не настоящия гуверньор). Дистриктът няма достъп до своя Целеви фонд, докато не бъде назначен председателят. Председателят служи под ръководството на дистрикт гуверньора, като решенията за използването на Целевия фонд на дистрикта трябва да отразяват решенията на дистриктния комитет за Фондацията на </w:t>
      </w:r>
      <w:r w:rsidR="00050F27">
        <w:rPr>
          <w:rFonts w:ascii="Times New Roman" w:hAnsi="Times New Roman" w:cs="Times New Roman"/>
          <w:sz w:val="24"/>
          <w:szCs w:val="24"/>
          <w:lang w:val="bg-BG"/>
        </w:rPr>
        <w:t>Р</w:t>
      </w:r>
      <w:r>
        <w:rPr>
          <w:rFonts w:ascii="Times New Roman" w:hAnsi="Times New Roman" w:cs="Times New Roman"/>
          <w:sz w:val="24"/>
          <w:szCs w:val="24"/>
          <w:lang w:val="bg-BG"/>
        </w:rPr>
        <w:t>отари. Всеки дистрикт гуверньор назначава председатели за подкомитетите за ПолиоПлюс, грантовете, набирането на средства и стопанисването, които служат само през мандата на гуверньора.</w:t>
      </w:r>
    </w:p>
    <w:p w:rsidR="00583CB8" w:rsidRDefault="00583CB8"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sidR="00297583">
        <w:rPr>
          <w:rFonts w:ascii="Times New Roman" w:hAnsi="Times New Roman" w:cs="Times New Roman"/>
          <w:sz w:val="24"/>
          <w:szCs w:val="24"/>
          <w:lang w:val="bg-BG"/>
        </w:rPr>
        <w:t xml:space="preserve">Програмата за планиране на даренията и имотите, сформирана през 2014г., е колектив от членове на Ротари с опит в планирането на даренията. Те работят с лидерите на дистриктите и зоните, за да популяризират даренията към Дарителския фонд и структурираните индивидуални дарения. Пишете до имейл </w:t>
      </w:r>
      <w:r w:rsidR="00297583">
        <w:rPr>
          <w:rFonts w:ascii="Times New Roman" w:hAnsi="Times New Roman" w:cs="Times New Roman"/>
          <w:sz w:val="24"/>
          <w:szCs w:val="24"/>
        </w:rPr>
        <w:fldChar w:fldCharType="begin"/>
      </w:r>
      <w:r w:rsidR="00297583" w:rsidRPr="00984A8D">
        <w:rPr>
          <w:rFonts w:ascii="Times New Roman" w:hAnsi="Times New Roman" w:cs="Times New Roman"/>
          <w:sz w:val="24"/>
          <w:szCs w:val="24"/>
          <w:lang w:val="bg-BG"/>
        </w:rPr>
        <w:instrText xml:space="preserve"> </w:instrText>
      </w:r>
      <w:r w:rsidR="00297583">
        <w:rPr>
          <w:rFonts w:ascii="Times New Roman" w:hAnsi="Times New Roman" w:cs="Times New Roman"/>
          <w:sz w:val="24"/>
          <w:szCs w:val="24"/>
        </w:rPr>
        <w:instrText>HYPERLINK</w:instrText>
      </w:r>
      <w:r w:rsidR="00297583" w:rsidRPr="00984A8D">
        <w:rPr>
          <w:rFonts w:ascii="Times New Roman" w:hAnsi="Times New Roman" w:cs="Times New Roman"/>
          <w:sz w:val="24"/>
          <w:szCs w:val="24"/>
          <w:lang w:val="bg-BG"/>
        </w:rPr>
        <w:instrText xml:space="preserve"> "</w:instrText>
      </w:r>
      <w:r w:rsidR="00297583">
        <w:rPr>
          <w:rFonts w:ascii="Times New Roman" w:hAnsi="Times New Roman" w:cs="Times New Roman"/>
          <w:sz w:val="24"/>
          <w:szCs w:val="24"/>
        </w:rPr>
        <w:instrText>mailto</w:instrText>
      </w:r>
      <w:r w:rsidR="00297583" w:rsidRPr="00984A8D">
        <w:rPr>
          <w:rFonts w:ascii="Times New Roman" w:hAnsi="Times New Roman" w:cs="Times New Roman"/>
          <w:sz w:val="24"/>
          <w:szCs w:val="24"/>
          <w:lang w:val="bg-BG"/>
        </w:rPr>
        <w:instrText>:</w:instrText>
      </w:r>
      <w:r w:rsidR="00297583">
        <w:rPr>
          <w:rFonts w:ascii="Times New Roman" w:hAnsi="Times New Roman" w:cs="Times New Roman"/>
          <w:sz w:val="24"/>
          <w:szCs w:val="24"/>
        </w:rPr>
        <w:instrText>plannedgiving</w:instrText>
      </w:r>
      <w:r w:rsidR="00297583" w:rsidRPr="00984A8D">
        <w:rPr>
          <w:rFonts w:ascii="Times New Roman" w:hAnsi="Times New Roman" w:cs="Times New Roman"/>
          <w:sz w:val="24"/>
          <w:szCs w:val="24"/>
          <w:lang w:val="bg-BG"/>
        </w:rPr>
        <w:instrText>@</w:instrText>
      </w:r>
      <w:r w:rsidR="00297583">
        <w:rPr>
          <w:rFonts w:ascii="Times New Roman" w:hAnsi="Times New Roman" w:cs="Times New Roman"/>
          <w:sz w:val="24"/>
          <w:szCs w:val="24"/>
        </w:rPr>
        <w:instrText>rotary</w:instrText>
      </w:r>
      <w:r w:rsidR="00297583" w:rsidRPr="00984A8D">
        <w:rPr>
          <w:rFonts w:ascii="Times New Roman" w:hAnsi="Times New Roman" w:cs="Times New Roman"/>
          <w:sz w:val="24"/>
          <w:szCs w:val="24"/>
          <w:lang w:val="bg-BG"/>
        </w:rPr>
        <w:instrText>.</w:instrText>
      </w:r>
      <w:r w:rsidR="00297583">
        <w:rPr>
          <w:rFonts w:ascii="Times New Roman" w:hAnsi="Times New Roman" w:cs="Times New Roman"/>
          <w:sz w:val="24"/>
          <w:szCs w:val="24"/>
        </w:rPr>
        <w:instrText>org</w:instrText>
      </w:r>
      <w:r w:rsidR="00297583" w:rsidRPr="00984A8D">
        <w:rPr>
          <w:rFonts w:ascii="Times New Roman" w:hAnsi="Times New Roman" w:cs="Times New Roman"/>
          <w:sz w:val="24"/>
          <w:szCs w:val="24"/>
          <w:lang w:val="bg-BG"/>
        </w:rPr>
        <w:instrText xml:space="preserve">" </w:instrText>
      </w:r>
      <w:r w:rsidR="00297583">
        <w:rPr>
          <w:rFonts w:ascii="Times New Roman" w:hAnsi="Times New Roman" w:cs="Times New Roman"/>
          <w:sz w:val="24"/>
          <w:szCs w:val="24"/>
        </w:rPr>
        <w:fldChar w:fldCharType="separate"/>
      </w:r>
      <w:r w:rsidR="00297583" w:rsidRPr="00AE4C85">
        <w:rPr>
          <w:rStyle w:val="Hyperlink"/>
          <w:rFonts w:ascii="Times New Roman" w:hAnsi="Times New Roman" w:cs="Times New Roman"/>
          <w:sz w:val="24"/>
          <w:szCs w:val="24"/>
        </w:rPr>
        <w:t>plannedgiving</w:t>
      </w:r>
      <w:r w:rsidR="00297583" w:rsidRPr="00984A8D">
        <w:rPr>
          <w:rStyle w:val="Hyperlink"/>
          <w:rFonts w:ascii="Times New Roman" w:hAnsi="Times New Roman" w:cs="Times New Roman"/>
          <w:sz w:val="24"/>
          <w:szCs w:val="24"/>
          <w:lang w:val="bg-BG"/>
        </w:rPr>
        <w:t>@</w:t>
      </w:r>
      <w:r w:rsidR="00297583" w:rsidRPr="00AE4C85">
        <w:rPr>
          <w:rStyle w:val="Hyperlink"/>
          <w:rFonts w:ascii="Times New Roman" w:hAnsi="Times New Roman" w:cs="Times New Roman"/>
          <w:sz w:val="24"/>
          <w:szCs w:val="24"/>
        </w:rPr>
        <w:t>rotary</w:t>
      </w:r>
      <w:r w:rsidR="00297583" w:rsidRPr="00984A8D">
        <w:rPr>
          <w:rStyle w:val="Hyperlink"/>
          <w:rFonts w:ascii="Times New Roman" w:hAnsi="Times New Roman" w:cs="Times New Roman"/>
          <w:sz w:val="24"/>
          <w:szCs w:val="24"/>
          <w:lang w:val="bg-BG"/>
        </w:rPr>
        <w:t>.</w:t>
      </w:r>
      <w:r w:rsidR="00297583" w:rsidRPr="00AE4C85">
        <w:rPr>
          <w:rStyle w:val="Hyperlink"/>
          <w:rFonts w:ascii="Times New Roman" w:hAnsi="Times New Roman" w:cs="Times New Roman"/>
          <w:sz w:val="24"/>
          <w:szCs w:val="24"/>
        </w:rPr>
        <w:t>org</w:t>
      </w:r>
      <w:r w:rsidR="00297583">
        <w:rPr>
          <w:rFonts w:ascii="Times New Roman" w:hAnsi="Times New Roman" w:cs="Times New Roman"/>
          <w:sz w:val="24"/>
          <w:szCs w:val="24"/>
        </w:rPr>
        <w:fldChar w:fldCharType="end"/>
      </w:r>
      <w:r w:rsidR="00297583" w:rsidRPr="00984A8D">
        <w:rPr>
          <w:rFonts w:ascii="Times New Roman" w:hAnsi="Times New Roman" w:cs="Times New Roman"/>
          <w:sz w:val="24"/>
          <w:szCs w:val="24"/>
          <w:lang w:val="bg-BG"/>
        </w:rPr>
        <w:t xml:space="preserve"> </w:t>
      </w:r>
      <w:r w:rsidR="00297583">
        <w:rPr>
          <w:rFonts w:ascii="Times New Roman" w:hAnsi="Times New Roman" w:cs="Times New Roman"/>
          <w:sz w:val="24"/>
          <w:szCs w:val="24"/>
          <w:lang w:val="bg-BG"/>
        </w:rPr>
        <w:t>за повече информация.</w:t>
      </w:r>
    </w:p>
    <w:p w:rsidR="00297583" w:rsidRDefault="00297583" w:rsidP="00DF217B">
      <w:pPr>
        <w:spacing w:line="240" w:lineRule="auto"/>
        <w:rPr>
          <w:rFonts w:ascii="Times New Roman" w:hAnsi="Times New Roman" w:cs="Times New Roman"/>
          <w:sz w:val="24"/>
          <w:szCs w:val="24"/>
          <w:lang w:val="bg-BG"/>
        </w:rPr>
      </w:pPr>
    </w:p>
    <w:p w:rsidR="00297583" w:rsidRDefault="00391B87" w:rsidP="00DF217B">
      <w:pPr>
        <w:spacing w:line="240" w:lineRule="auto"/>
        <w:rPr>
          <w:rFonts w:ascii="Arial" w:hAnsi="Arial" w:cs="Arial"/>
          <w:color w:val="548DD4" w:themeColor="text2" w:themeTint="99"/>
          <w:sz w:val="24"/>
          <w:szCs w:val="24"/>
          <w:lang w:val="bg-BG"/>
        </w:rPr>
      </w:pPr>
      <w:r>
        <w:rPr>
          <w:rFonts w:ascii="Arial" w:hAnsi="Arial" w:cs="Arial"/>
          <w:color w:val="548DD4" w:themeColor="text2" w:themeTint="99"/>
          <w:sz w:val="24"/>
          <w:szCs w:val="24"/>
          <w:lang w:val="bg-BG"/>
        </w:rPr>
        <w:t>ДА НАПРАВИМ ДАРЕНИЕ</w:t>
      </w:r>
    </w:p>
    <w:p w:rsidR="00391B87" w:rsidRDefault="00391B87"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Даренията към Фондацията на Ротари могат да се извършват с кредитна карта, чек </w:t>
      </w:r>
      <w:r w:rsidR="00382640">
        <w:rPr>
          <w:rFonts w:ascii="Times New Roman" w:hAnsi="Times New Roman" w:cs="Times New Roman"/>
          <w:sz w:val="24"/>
          <w:szCs w:val="24"/>
          <w:lang w:val="bg-BG"/>
        </w:rPr>
        <w:t xml:space="preserve">или чрез банков превод или чрез вашия Ротари клуб. На </w:t>
      </w:r>
      <w:r w:rsidR="00984A8D">
        <w:fldChar w:fldCharType="begin"/>
      </w:r>
      <w:r w:rsidR="00984A8D" w:rsidRPr="00984A8D">
        <w:rPr>
          <w:lang w:val="bg-BG"/>
        </w:rPr>
        <w:instrText xml:space="preserve"> </w:instrText>
      </w:r>
      <w:r w:rsidR="00984A8D">
        <w:instrText>HYPERLINK</w:instrText>
      </w:r>
      <w:r w:rsidR="00984A8D" w:rsidRPr="00984A8D">
        <w:rPr>
          <w:lang w:val="bg-BG"/>
        </w:rPr>
        <w:instrText xml:space="preserve"> "</w:instrText>
      </w:r>
      <w:r w:rsidR="00984A8D">
        <w:instrText>http</w:instrText>
      </w:r>
      <w:r w:rsidR="00984A8D" w:rsidRPr="00984A8D">
        <w:rPr>
          <w:lang w:val="bg-BG"/>
        </w:rPr>
        <w:instrText>://</w:instrText>
      </w:r>
      <w:r w:rsidR="00984A8D">
        <w:instrText>www</w:instrText>
      </w:r>
      <w:r w:rsidR="00984A8D" w:rsidRPr="00984A8D">
        <w:rPr>
          <w:lang w:val="bg-BG"/>
        </w:rPr>
        <w:instrText>.</w:instrText>
      </w:r>
      <w:r w:rsidR="00984A8D">
        <w:instrText>rotary</w:instrText>
      </w:r>
      <w:r w:rsidR="00984A8D" w:rsidRPr="00984A8D">
        <w:rPr>
          <w:lang w:val="bg-BG"/>
        </w:rPr>
        <w:instrText>.</w:instrText>
      </w:r>
      <w:r w:rsidR="00984A8D">
        <w:instrText>org</w:instrText>
      </w:r>
      <w:r w:rsidR="00984A8D" w:rsidRPr="00984A8D">
        <w:rPr>
          <w:lang w:val="bg-BG"/>
        </w:rPr>
        <w:instrText>/</w:instrText>
      </w:r>
      <w:r w:rsidR="00984A8D">
        <w:instrText>give</w:instrText>
      </w:r>
      <w:r w:rsidR="00984A8D" w:rsidRPr="00984A8D">
        <w:rPr>
          <w:lang w:val="bg-BG"/>
        </w:rPr>
        <w:instrText xml:space="preserve">" </w:instrText>
      </w:r>
      <w:r w:rsidR="00984A8D">
        <w:fldChar w:fldCharType="separate"/>
      </w:r>
      <w:r w:rsidR="00382640" w:rsidRPr="00AE4C85">
        <w:rPr>
          <w:rStyle w:val="Hyperlink"/>
          <w:rFonts w:ascii="Times New Roman" w:hAnsi="Times New Roman" w:cs="Times New Roman"/>
          <w:sz w:val="24"/>
          <w:szCs w:val="24"/>
        </w:rPr>
        <w:t>www</w:t>
      </w:r>
      <w:r w:rsidR="00382640" w:rsidRPr="00382640">
        <w:rPr>
          <w:rStyle w:val="Hyperlink"/>
          <w:rFonts w:ascii="Times New Roman" w:hAnsi="Times New Roman" w:cs="Times New Roman"/>
          <w:sz w:val="24"/>
          <w:szCs w:val="24"/>
          <w:lang w:val="bg-BG"/>
        </w:rPr>
        <w:t>.</w:t>
      </w:r>
      <w:r w:rsidR="00382640" w:rsidRPr="00AE4C85">
        <w:rPr>
          <w:rStyle w:val="Hyperlink"/>
          <w:rFonts w:ascii="Times New Roman" w:hAnsi="Times New Roman" w:cs="Times New Roman"/>
          <w:sz w:val="24"/>
          <w:szCs w:val="24"/>
        </w:rPr>
        <w:t>rotary</w:t>
      </w:r>
      <w:r w:rsidR="00382640" w:rsidRPr="00382640">
        <w:rPr>
          <w:rStyle w:val="Hyperlink"/>
          <w:rFonts w:ascii="Times New Roman" w:hAnsi="Times New Roman" w:cs="Times New Roman"/>
          <w:sz w:val="24"/>
          <w:szCs w:val="24"/>
          <w:lang w:val="bg-BG"/>
        </w:rPr>
        <w:t>.</w:t>
      </w:r>
      <w:r w:rsidR="00382640" w:rsidRPr="00AE4C85">
        <w:rPr>
          <w:rStyle w:val="Hyperlink"/>
          <w:rFonts w:ascii="Times New Roman" w:hAnsi="Times New Roman" w:cs="Times New Roman"/>
          <w:sz w:val="24"/>
          <w:szCs w:val="24"/>
        </w:rPr>
        <w:t>org</w:t>
      </w:r>
      <w:r w:rsidR="00382640" w:rsidRPr="00382640">
        <w:rPr>
          <w:rStyle w:val="Hyperlink"/>
          <w:rFonts w:ascii="Times New Roman" w:hAnsi="Times New Roman" w:cs="Times New Roman"/>
          <w:sz w:val="24"/>
          <w:szCs w:val="24"/>
          <w:lang w:val="bg-BG"/>
        </w:rPr>
        <w:t>/</w:t>
      </w:r>
      <w:r w:rsidR="00382640" w:rsidRPr="00AE4C85">
        <w:rPr>
          <w:rStyle w:val="Hyperlink"/>
          <w:rFonts w:ascii="Times New Roman" w:hAnsi="Times New Roman" w:cs="Times New Roman"/>
          <w:sz w:val="24"/>
          <w:szCs w:val="24"/>
        </w:rPr>
        <w:t>give</w:t>
      </w:r>
      <w:r w:rsidR="00984A8D">
        <w:rPr>
          <w:rStyle w:val="Hyperlink"/>
          <w:rFonts w:ascii="Times New Roman" w:hAnsi="Times New Roman" w:cs="Times New Roman"/>
          <w:sz w:val="24"/>
          <w:szCs w:val="24"/>
        </w:rPr>
        <w:fldChar w:fldCharType="end"/>
      </w:r>
      <w:r w:rsidR="00382640" w:rsidRPr="00382640">
        <w:rPr>
          <w:rFonts w:ascii="Times New Roman" w:hAnsi="Times New Roman" w:cs="Times New Roman"/>
          <w:sz w:val="24"/>
          <w:szCs w:val="24"/>
          <w:lang w:val="bg-BG"/>
        </w:rPr>
        <w:t xml:space="preserve"> </w:t>
      </w:r>
      <w:r w:rsidR="00382640">
        <w:rPr>
          <w:rFonts w:ascii="Times New Roman" w:hAnsi="Times New Roman" w:cs="Times New Roman"/>
          <w:sz w:val="24"/>
          <w:szCs w:val="24"/>
          <w:lang w:val="bg-BG"/>
        </w:rPr>
        <w:t xml:space="preserve">лицата и клубовете могат да направят еднократно дарение или да </w:t>
      </w:r>
      <w:r w:rsidR="001C2DC8">
        <w:rPr>
          <w:rFonts w:ascii="Times New Roman" w:hAnsi="Times New Roman" w:cs="Times New Roman"/>
          <w:sz w:val="24"/>
          <w:szCs w:val="24"/>
          <w:lang w:val="bg-BG"/>
        </w:rPr>
        <w:t xml:space="preserve">се запишат за поредно плащане </w:t>
      </w:r>
      <w:r w:rsidR="001C2DC8">
        <w:rPr>
          <w:rFonts w:ascii="Times New Roman" w:hAnsi="Times New Roman" w:cs="Times New Roman"/>
          <w:sz w:val="24"/>
          <w:szCs w:val="24"/>
          <w:lang w:val="bg-BG"/>
        </w:rPr>
        <w:lastRenderedPageBreak/>
        <w:t>към програма на Фондацията, Ротари Дайрект. Информацията за дарението на акции, облигации и взаимни фондове също е на разположение на уебсайта.</w:t>
      </w:r>
    </w:p>
    <w:p w:rsidR="001C2DC8" w:rsidRPr="001C2DC8" w:rsidRDefault="001C2DC8"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 xml:space="preserve">Лицата и клубовете могат да използват и формуляра за дарение към Фондацията на Ротари на </w:t>
      </w:r>
      <w:r>
        <w:rPr>
          <w:rFonts w:ascii="Times New Roman" w:hAnsi="Times New Roman" w:cs="Times New Roman"/>
          <w:sz w:val="24"/>
          <w:szCs w:val="24"/>
        </w:rPr>
        <w:fldChar w:fldCharType="begin"/>
      </w:r>
      <w:r w:rsidRPr="001C2DC8">
        <w:rPr>
          <w:rFonts w:ascii="Times New Roman" w:hAnsi="Times New Roman" w:cs="Times New Roman"/>
          <w:sz w:val="24"/>
          <w:szCs w:val="24"/>
          <w:lang w:val="bg-BG"/>
        </w:rPr>
        <w:instrText xml:space="preserve"> </w:instrText>
      </w:r>
      <w:r>
        <w:rPr>
          <w:rFonts w:ascii="Times New Roman" w:hAnsi="Times New Roman" w:cs="Times New Roman"/>
          <w:sz w:val="24"/>
          <w:szCs w:val="24"/>
        </w:rPr>
        <w:instrText>HYPERLINK</w:instrText>
      </w:r>
      <w:r w:rsidRPr="001C2DC8">
        <w:rPr>
          <w:rFonts w:ascii="Times New Roman" w:hAnsi="Times New Roman" w:cs="Times New Roman"/>
          <w:sz w:val="24"/>
          <w:szCs w:val="24"/>
          <w:lang w:val="bg-BG"/>
        </w:rPr>
        <w:instrText xml:space="preserve"> "</w:instrText>
      </w:r>
      <w:r>
        <w:rPr>
          <w:rFonts w:ascii="Times New Roman" w:hAnsi="Times New Roman" w:cs="Times New Roman"/>
          <w:sz w:val="24"/>
          <w:szCs w:val="24"/>
        </w:rPr>
        <w:instrText>http</w:instrText>
      </w:r>
      <w:r w:rsidRPr="001C2DC8">
        <w:rPr>
          <w:rFonts w:ascii="Times New Roman" w:hAnsi="Times New Roman" w:cs="Times New Roman"/>
          <w:sz w:val="24"/>
          <w:szCs w:val="24"/>
          <w:lang w:val="bg-BG"/>
        </w:rPr>
        <w:instrText>://</w:instrText>
      </w:r>
      <w:r>
        <w:rPr>
          <w:rFonts w:ascii="Times New Roman" w:hAnsi="Times New Roman" w:cs="Times New Roman"/>
          <w:sz w:val="24"/>
          <w:szCs w:val="24"/>
        </w:rPr>
        <w:instrText>www</w:instrText>
      </w:r>
      <w:r w:rsidRPr="001C2DC8">
        <w:rPr>
          <w:rFonts w:ascii="Times New Roman" w:hAnsi="Times New Roman" w:cs="Times New Roman"/>
          <w:sz w:val="24"/>
          <w:szCs w:val="24"/>
          <w:lang w:val="bg-BG"/>
        </w:rPr>
        <w:instrText>.</w:instrText>
      </w:r>
      <w:r>
        <w:rPr>
          <w:rFonts w:ascii="Times New Roman" w:hAnsi="Times New Roman" w:cs="Times New Roman"/>
          <w:sz w:val="24"/>
          <w:szCs w:val="24"/>
        </w:rPr>
        <w:instrText>rotary</w:instrText>
      </w:r>
      <w:r w:rsidRPr="001C2DC8">
        <w:rPr>
          <w:rFonts w:ascii="Times New Roman" w:hAnsi="Times New Roman" w:cs="Times New Roman"/>
          <w:sz w:val="24"/>
          <w:szCs w:val="24"/>
          <w:lang w:val="bg-BG"/>
        </w:rPr>
        <w:instrText>.</w:instrText>
      </w:r>
      <w:r>
        <w:rPr>
          <w:rFonts w:ascii="Times New Roman" w:hAnsi="Times New Roman" w:cs="Times New Roman"/>
          <w:sz w:val="24"/>
          <w:szCs w:val="24"/>
        </w:rPr>
        <w:instrText>org</w:instrText>
      </w:r>
      <w:r w:rsidRPr="001C2DC8">
        <w:rPr>
          <w:rFonts w:ascii="Times New Roman" w:hAnsi="Times New Roman" w:cs="Times New Roman"/>
          <w:sz w:val="24"/>
          <w:szCs w:val="24"/>
          <w:lang w:val="bg-BG"/>
        </w:rPr>
        <w:instrText xml:space="preserve">" </w:instrText>
      </w:r>
      <w:r>
        <w:rPr>
          <w:rFonts w:ascii="Times New Roman" w:hAnsi="Times New Roman" w:cs="Times New Roman"/>
          <w:sz w:val="24"/>
          <w:szCs w:val="24"/>
        </w:rPr>
        <w:fldChar w:fldCharType="separate"/>
      </w:r>
      <w:r w:rsidRPr="00AE4C85">
        <w:rPr>
          <w:rStyle w:val="Hyperlink"/>
          <w:rFonts w:ascii="Times New Roman" w:hAnsi="Times New Roman" w:cs="Times New Roman"/>
          <w:sz w:val="24"/>
          <w:szCs w:val="24"/>
        </w:rPr>
        <w:t>www</w:t>
      </w:r>
      <w:r w:rsidRPr="001C2DC8">
        <w:rPr>
          <w:rStyle w:val="Hyperlink"/>
          <w:rFonts w:ascii="Times New Roman" w:hAnsi="Times New Roman" w:cs="Times New Roman"/>
          <w:sz w:val="24"/>
          <w:szCs w:val="24"/>
          <w:lang w:val="bg-BG"/>
        </w:rPr>
        <w:t>.</w:t>
      </w:r>
      <w:r w:rsidRPr="00AE4C85">
        <w:rPr>
          <w:rStyle w:val="Hyperlink"/>
          <w:rFonts w:ascii="Times New Roman" w:hAnsi="Times New Roman" w:cs="Times New Roman"/>
          <w:sz w:val="24"/>
          <w:szCs w:val="24"/>
        </w:rPr>
        <w:t>rotary</w:t>
      </w:r>
      <w:r w:rsidRPr="001C2DC8">
        <w:rPr>
          <w:rStyle w:val="Hyperlink"/>
          <w:rFonts w:ascii="Times New Roman" w:hAnsi="Times New Roman" w:cs="Times New Roman"/>
          <w:sz w:val="24"/>
          <w:szCs w:val="24"/>
          <w:lang w:val="bg-BG"/>
        </w:rPr>
        <w:t>.</w:t>
      </w:r>
      <w:r w:rsidRPr="00AE4C85">
        <w:rPr>
          <w:rStyle w:val="Hyperlink"/>
          <w:rFonts w:ascii="Times New Roman" w:hAnsi="Times New Roman" w:cs="Times New Roman"/>
          <w:sz w:val="24"/>
          <w:szCs w:val="24"/>
        </w:rPr>
        <w:t>org</w:t>
      </w:r>
      <w:r>
        <w:rPr>
          <w:rFonts w:ascii="Times New Roman" w:hAnsi="Times New Roman" w:cs="Times New Roman"/>
          <w:sz w:val="24"/>
          <w:szCs w:val="24"/>
        </w:rPr>
        <w:fldChar w:fldCharType="end"/>
      </w:r>
      <w:r w:rsidRPr="001C2DC8">
        <w:rPr>
          <w:rFonts w:ascii="Times New Roman" w:hAnsi="Times New Roman" w:cs="Times New Roman"/>
          <w:sz w:val="24"/>
          <w:szCs w:val="24"/>
          <w:lang w:val="bg-BG"/>
        </w:rPr>
        <w:t>.</w:t>
      </w:r>
    </w:p>
    <w:p w:rsidR="001C2DC8" w:rsidRDefault="00FD23F8" w:rsidP="00DF217B">
      <w:pPr>
        <w:spacing w:line="240" w:lineRule="auto"/>
        <w:rPr>
          <w:rFonts w:ascii="Times New Roman" w:hAnsi="Times New Roman" w:cs="Times New Roman"/>
          <w:sz w:val="24"/>
          <w:szCs w:val="24"/>
          <w:lang w:val="bg-BG"/>
        </w:rPr>
      </w:pPr>
      <w:r w:rsidRPr="00984A8D">
        <w:rPr>
          <w:rFonts w:ascii="Times New Roman" w:hAnsi="Times New Roman" w:cs="Times New Roman"/>
          <w:sz w:val="24"/>
          <w:szCs w:val="24"/>
          <w:lang w:val="bg-BG"/>
        </w:rPr>
        <w:tab/>
      </w:r>
      <w:r>
        <w:rPr>
          <w:rFonts w:ascii="Times New Roman" w:hAnsi="Times New Roman" w:cs="Times New Roman"/>
          <w:sz w:val="24"/>
          <w:szCs w:val="24"/>
          <w:lang w:val="bg-BG"/>
        </w:rPr>
        <w:t>При всяко дарение трябва да използвате членския си идентификационен номер, за да се гарантира правилното насочване на точки и отличие.</w:t>
      </w:r>
    </w:p>
    <w:p w:rsidR="00FD23F8" w:rsidRDefault="00FD23F8" w:rsidP="00DF217B">
      <w:pPr>
        <w:spacing w:line="240" w:lineRule="auto"/>
        <w:rPr>
          <w:rFonts w:ascii="Times New Roman" w:hAnsi="Times New Roman" w:cs="Times New Roman"/>
          <w:sz w:val="24"/>
          <w:szCs w:val="24"/>
          <w:lang w:val="bg-BG"/>
        </w:rPr>
      </w:pPr>
    </w:p>
    <w:p w:rsidR="00FD23F8" w:rsidRDefault="002F71BD" w:rsidP="00DF217B">
      <w:pPr>
        <w:spacing w:line="240" w:lineRule="auto"/>
        <w:rPr>
          <w:rFonts w:ascii="Times New Roman" w:hAnsi="Times New Roman" w:cs="Times New Roman"/>
          <w:b/>
          <w:color w:val="548DD4" w:themeColor="text2" w:themeTint="99"/>
          <w:sz w:val="24"/>
          <w:szCs w:val="24"/>
          <w:lang w:val="bg-BG"/>
        </w:rPr>
      </w:pPr>
      <w:r>
        <w:rPr>
          <w:rFonts w:ascii="Times New Roman" w:hAnsi="Times New Roman" w:cs="Times New Roman"/>
          <w:b/>
          <w:color w:val="548DD4" w:themeColor="text2" w:themeTint="99"/>
          <w:sz w:val="24"/>
          <w:szCs w:val="24"/>
          <w:lang w:val="bg-BG"/>
        </w:rPr>
        <w:t>Мачинг дарения</w:t>
      </w:r>
    </w:p>
    <w:p w:rsidR="002F71BD" w:rsidRDefault="002F71BD"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Фондацията на Ротари е призната като благотворителна организация 501(с)(3) в Съединените щати и може да получава корпоративни мачинг дарения от работодател</w:t>
      </w:r>
      <w:r w:rsidR="00BC74AE">
        <w:rPr>
          <w:rFonts w:ascii="Times New Roman" w:hAnsi="Times New Roman" w:cs="Times New Roman"/>
          <w:sz w:val="24"/>
          <w:szCs w:val="24"/>
          <w:lang w:val="bg-BG"/>
        </w:rPr>
        <w:t>и</w:t>
      </w:r>
      <w:r>
        <w:rPr>
          <w:rFonts w:ascii="Times New Roman" w:hAnsi="Times New Roman" w:cs="Times New Roman"/>
          <w:sz w:val="24"/>
          <w:szCs w:val="24"/>
          <w:lang w:val="bg-BG"/>
        </w:rPr>
        <w:t>. Много международни компании също добавят към даренията за Фондацията на Ротари от своите служители. Попитайте отдела за човешки ресурси дали може да се получи добавяне към вашето дарение.</w:t>
      </w:r>
    </w:p>
    <w:p w:rsidR="002F71BD" w:rsidRDefault="002F71BD" w:rsidP="00DF217B">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ab/>
        <w:t>Ако използвате формуляра за дарение към Фонда</w:t>
      </w:r>
      <w:r w:rsidR="009F338E">
        <w:rPr>
          <w:rFonts w:ascii="Times New Roman" w:hAnsi="Times New Roman" w:cs="Times New Roman"/>
          <w:sz w:val="24"/>
          <w:szCs w:val="24"/>
          <w:lang w:val="bg-BG"/>
        </w:rPr>
        <w:t>цията на Р</w:t>
      </w:r>
      <w:r>
        <w:rPr>
          <w:rFonts w:ascii="Times New Roman" w:hAnsi="Times New Roman" w:cs="Times New Roman"/>
          <w:sz w:val="24"/>
          <w:szCs w:val="24"/>
          <w:lang w:val="bg-BG"/>
        </w:rPr>
        <w:t>отари, изпратете своето дарение към подходящия адрес за вашия регион. В страните с валутни ограничения потърсете председателя на вашия дистриктен комитет за Фондацията на Ротари</w:t>
      </w:r>
      <w:r w:rsidR="00A86C33">
        <w:rPr>
          <w:rFonts w:ascii="Times New Roman" w:hAnsi="Times New Roman" w:cs="Times New Roman"/>
          <w:sz w:val="24"/>
          <w:szCs w:val="24"/>
          <w:lang w:val="bg-BG"/>
        </w:rPr>
        <w:t xml:space="preserve"> за инструкции</w:t>
      </w:r>
      <w:r>
        <w:rPr>
          <w:rFonts w:ascii="Times New Roman" w:hAnsi="Times New Roman" w:cs="Times New Roman"/>
          <w:sz w:val="24"/>
          <w:szCs w:val="24"/>
          <w:lang w:val="bg-BG"/>
        </w:rPr>
        <w:t>.</w:t>
      </w:r>
    </w:p>
    <w:p w:rsidR="00A665BD" w:rsidRPr="00A50428" w:rsidRDefault="00A50428"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A50428">
        <w:rPr>
          <w:rFonts w:ascii="Times New Roman" w:hAnsi="Times New Roman" w:cs="Times New Roman"/>
          <w:b/>
          <w:bCs/>
          <w:color w:val="548DD4" w:themeColor="text2" w:themeTint="99"/>
          <w:sz w:val="24"/>
          <w:szCs w:val="24"/>
          <w:lang w:val="bg-BG"/>
        </w:rPr>
        <w:t>Съединените щати</w:t>
      </w:r>
    </w:p>
    <w:p w:rsidR="00A665BD" w:rsidRPr="00A50428" w:rsidRDefault="00A50428" w:rsidP="00A665BD">
      <w:pPr>
        <w:autoSpaceDE w:val="0"/>
        <w:autoSpaceDN w:val="0"/>
        <w:adjustRightInd w:val="0"/>
        <w:spacing w:after="0" w:line="240" w:lineRule="auto"/>
        <w:rPr>
          <w:rFonts w:ascii="Times New Roman" w:hAnsi="Times New Roman" w:cs="Times New Roman"/>
          <w:sz w:val="24"/>
          <w:szCs w:val="24"/>
          <w:lang w:val="bg-BG"/>
        </w:rPr>
      </w:pPr>
      <w:r w:rsidRPr="00A50428">
        <w:rPr>
          <w:rFonts w:ascii="Times New Roman" w:hAnsi="Times New Roman" w:cs="Times New Roman"/>
          <w:sz w:val="24"/>
          <w:szCs w:val="24"/>
          <w:lang w:val="bg-BG"/>
        </w:rPr>
        <w:t>Фондацията на Ротари</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984A8D">
        <w:rPr>
          <w:rFonts w:ascii="Times New Roman" w:hAnsi="Times New Roman" w:cs="Times New Roman"/>
          <w:sz w:val="24"/>
          <w:szCs w:val="24"/>
          <w:lang w:val="bg-BG"/>
        </w:rPr>
        <w:t xml:space="preserve">14280 </w:t>
      </w:r>
      <w:r w:rsidRPr="00A50428">
        <w:rPr>
          <w:rFonts w:ascii="Times New Roman" w:hAnsi="Times New Roman" w:cs="Times New Roman"/>
          <w:sz w:val="24"/>
          <w:szCs w:val="24"/>
        </w:rPr>
        <w:t>Collections</w:t>
      </w:r>
      <w:r w:rsidRPr="00984A8D">
        <w:rPr>
          <w:rFonts w:ascii="Times New Roman" w:hAnsi="Times New Roman" w:cs="Times New Roman"/>
          <w:sz w:val="24"/>
          <w:szCs w:val="24"/>
          <w:lang w:val="bg-BG"/>
        </w:rPr>
        <w:t xml:space="preserve"> </w:t>
      </w:r>
      <w:r w:rsidRPr="00A50428">
        <w:rPr>
          <w:rFonts w:ascii="Times New Roman" w:hAnsi="Times New Roman" w:cs="Times New Roman"/>
          <w:sz w:val="24"/>
          <w:szCs w:val="24"/>
        </w:rPr>
        <w:t>Center</w:t>
      </w:r>
      <w:r w:rsidRPr="00984A8D">
        <w:rPr>
          <w:rFonts w:ascii="Times New Roman" w:hAnsi="Times New Roman" w:cs="Times New Roman"/>
          <w:sz w:val="24"/>
          <w:szCs w:val="24"/>
          <w:lang w:val="bg-BG"/>
        </w:rPr>
        <w:t xml:space="preserve"> </w:t>
      </w:r>
      <w:r w:rsidRPr="00A50428">
        <w:rPr>
          <w:rFonts w:ascii="Times New Roman" w:hAnsi="Times New Roman" w:cs="Times New Roman"/>
          <w:sz w:val="24"/>
          <w:szCs w:val="24"/>
        </w:rPr>
        <w:t>Drive</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A50428">
        <w:rPr>
          <w:rFonts w:ascii="Times New Roman" w:hAnsi="Times New Roman" w:cs="Times New Roman"/>
          <w:sz w:val="24"/>
          <w:szCs w:val="24"/>
        </w:rPr>
        <w:t>Chicago</w:t>
      </w:r>
      <w:r w:rsidRPr="00984A8D">
        <w:rPr>
          <w:rFonts w:ascii="Times New Roman" w:hAnsi="Times New Roman" w:cs="Times New Roman"/>
          <w:sz w:val="24"/>
          <w:szCs w:val="24"/>
          <w:lang w:val="bg-BG"/>
        </w:rPr>
        <w:t xml:space="preserve">, </w:t>
      </w:r>
      <w:r w:rsidRPr="00A50428">
        <w:rPr>
          <w:rFonts w:ascii="Times New Roman" w:hAnsi="Times New Roman" w:cs="Times New Roman"/>
          <w:sz w:val="24"/>
          <w:szCs w:val="24"/>
        </w:rPr>
        <w:t>IL</w:t>
      </w:r>
      <w:r w:rsidRPr="00984A8D">
        <w:rPr>
          <w:rFonts w:ascii="Times New Roman" w:hAnsi="Times New Roman" w:cs="Times New Roman"/>
          <w:sz w:val="24"/>
          <w:szCs w:val="24"/>
          <w:lang w:val="bg-BG"/>
        </w:rPr>
        <w:t xml:space="preserve"> 60693</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A50428">
        <w:rPr>
          <w:rFonts w:ascii="Times New Roman" w:hAnsi="Times New Roman" w:cs="Times New Roman"/>
          <w:sz w:val="24"/>
          <w:szCs w:val="24"/>
        </w:rPr>
        <w:t>USA</w:t>
      </w:r>
    </w:p>
    <w:p w:rsidR="00A50428" w:rsidRDefault="00A50428"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A50428" w:rsidRDefault="00A50428"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A50428">
        <w:rPr>
          <w:rFonts w:ascii="Times New Roman" w:hAnsi="Times New Roman" w:cs="Times New Roman"/>
          <w:b/>
          <w:bCs/>
          <w:color w:val="548DD4" w:themeColor="text2" w:themeTint="99"/>
          <w:sz w:val="24"/>
          <w:szCs w:val="24"/>
          <w:lang w:val="bg-BG"/>
        </w:rPr>
        <w:t>Канада</w:t>
      </w:r>
    </w:p>
    <w:p w:rsidR="00A665BD" w:rsidRPr="00A50428" w:rsidRDefault="00A50428" w:rsidP="00A665BD">
      <w:pPr>
        <w:autoSpaceDE w:val="0"/>
        <w:autoSpaceDN w:val="0"/>
        <w:adjustRightInd w:val="0"/>
        <w:spacing w:after="0" w:line="240" w:lineRule="auto"/>
        <w:rPr>
          <w:rFonts w:ascii="Times New Roman" w:hAnsi="Times New Roman" w:cs="Times New Roman"/>
          <w:sz w:val="24"/>
          <w:szCs w:val="24"/>
          <w:lang w:val="bg-BG"/>
        </w:rPr>
      </w:pPr>
      <w:r w:rsidRPr="00A50428">
        <w:rPr>
          <w:rFonts w:ascii="Times New Roman" w:hAnsi="Times New Roman" w:cs="Times New Roman"/>
          <w:sz w:val="24"/>
          <w:szCs w:val="24"/>
          <w:lang w:val="bg-BG"/>
        </w:rPr>
        <w:t xml:space="preserve">Фондацията на Ротари </w:t>
      </w:r>
      <w:r w:rsidR="00A665BD" w:rsidRPr="00A50428">
        <w:rPr>
          <w:rFonts w:ascii="Times New Roman" w:hAnsi="Times New Roman" w:cs="Times New Roman"/>
          <w:sz w:val="24"/>
          <w:szCs w:val="24"/>
          <w:lang w:val="bg-BG"/>
        </w:rPr>
        <w:t>(</w:t>
      </w:r>
      <w:r w:rsidR="005634B5">
        <w:rPr>
          <w:rFonts w:ascii="Times New Roman" w:hAnsi="Times New Roman" w:cs="Times New Roman"/>
          <w:sz w:val="24"/>
          <w:szCs w:val="24"/>
          <w:lang w:val="bg-BG"/>
        </w:rPr>
        <w:t>Канада</w:t>
      </w:r>
      <w:r w:rsidR="00A665BD" w:rsidRPr="00A50428">
        <w:rPr>
          <w:rFonts w:ascii="Times New Roman" w:hAnsi="Times New Roman" w:cs="Times New Roman"/>
          <w:sz w:val="24"/>
          <w:szCs w:val="24"/>
          <w:lang w:val="bg-BG"/>
        </w:rPr>
        <w:t>)</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c/o 911600</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P.O. Box 4090 STN A</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Toronto, ON M5W 0E9</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Canada</w:t>
      </w:r>
    </w:p>
    <w:p w:rsidR="00A50428" w:rsidRDefault="00A50428"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5634B5" w:rsidRDefault="005634B5"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5634B5">
        <w:rPr>
          <w:rFonts w:ascii="Times New Roman" w:hAnsi="Times New Roman" w:cs="Times New Roman"/>
          <w:b/>
          <w:bCs/>
          <w:color w:val="548DD4" w:themeColor="text2" w:themeTint="99"/>
          <w:sz w:val="24"/>
          <w:szCs w:val="24"/>
          <w:lang w:val="bg-BG"/>
        </w:rPr>
        <w:t>Бразилия</w:t>
      </w:r>
    </w:p>
    <w:p w:rsidR="00A665BD" w:rsidRPr="005634B5" w:rsidRDefault="005634B5" w:rsidP="00A665BD">
      <w:pPr>
        <w:autoSpaceDE w:val="0"/>
        <w:autoSpaceDN w:val="0"/>
        <w:adjustRightInd w:val="0"/>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Офис на Ротари Интернешънъл</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proofErr w:type="spellStart"/>
      <w:r w:rsidRPr="00A50428">
        <w:rPr>
          <w:rFonts w:ascii="Times New Roman" w:hAnsi="Times New Roman" w:cs="Times New Roman"/>
          <w:sz w:val="24"/>
          <w:szCs w:val="24"/>
        </w:rPr>
        <w:t>Rua</w:t>
      </w:r>
      <w:proofErr w:type="spellEnd"/>
      <w:r w:rsidRPr="00984A8D">
        <w:rPr>
          <w:rFonts w:ascii="Times New Roman" w:hAnsi="Times New Roman" w:cs="Times New Roman"/>
          <w:sz w:val="24"/>
          <w:szCs w:val="24"/>
          <w:lang w:val="bg-BG"/>
        </w:rPr>
        <w:t xml:space="preserve"> </w:t>
      </w:r>
      <w:proofErr w:type="spellStart"/>
      <w:r w:rsidRPr="00A50428">
        <w:rPr>
          <w:rFonts w:ascii="Times New Roman" w:hAnsi="Times New Roman" w:cs="Times New Roman"/>
          <w:sz w:val="24"/>
          <w:szCs w:val="24"/>
        </w:rPr>
        <w:t>Tagipuru</w:t>
      </w:r>
      <w:proofErr w:type="spellEnd"/>
      <w:r w:rsidRPr="00984A8D">
        <w:rPr>
          <w:rFonts w:ascii="Times New Roman" w:hAnsi="Times New Roman" w:cs="Times New Roman"/>
          <w:sz w:val="24"/>
          <w:szCs w:val="24"/>
          <w:lang w:val="bg-BG"/>
        </w:rPr>
        <w:t xml:space="preserve"> 209</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984A8D">
        <w:rPr>
          <w:rFonts w:ascii="Times New Roman" w:hAnsi="Times New Roman" w:cs="Times New Roman"/>
          <w:sz w:val="24"/>
          <w:szCs w:val="24"/>
          <w:lang w:val="bg-BG"/>
        </w:rPr>
        <w:t xml:space="preserve">01156-000 </w:t>
      </w:r>
      <w:r w:rsidRPr="00A50428">
        <w:rPr>
          <w:rFonts w:ascii="Times New Roman" w:hAnsi="Times New Roman" w:cs="Times New Roman"/>
          <w:sz w:val="24"/>
          <w:szCs w:val="24"/>
        </w:rPr>
        <w:t>S</w:t>
      </w:r>
      <w:r w:rsidRPr="00984A8D">
        <w:rPr>
          <w:rFonts w:ascii="Times New Roman" w:hAnsi="Times New Roman" w:cs="Times New Roman"/>
          <w:sz w:val="24"/>
          <w:szCs w:val="24"/>
          <w:lang w:val="bg-BG"/>
        </w:rPr>
        <w:t>ã</w:t>
      </w:r>
      <w:r w:rsidRPr="00A50428">
        <w:rPr>
          <w:rFonts w:ascii="Times New Roman" w:hAnsi="Times New Roman" w:cs="Times New Roman"/>
          <w:sz w:val="24"/>
          <w:szCs w:val="24"/>
        </w:rPr>
        <w:t>o</w:t>
      </w:r>
      <w:r w:rsidRPr="00984A8D">
        <w:rPr>
          <w:rFonts w:ascii="Times New Roman" w:hAnsi="Times New Roman" w:cs="Times New Roman"/>
          <w:sz w:val="24"/>
          <w:szCs w:val="24"/>
          <w:lang w:val="bg-BG"/>
        </w:rPr>
        <w:t xml:space="preserve"> </w:t>
      </w:r>
      <w:r w:rsidRPr="00A50428">
        <w:rPr>
          <w:rFonts w:ascii="Times New Roman" w:hAnsi="Times New Roman" w:cs="Times New Roman"/>
          <w:sz w:val="24"/>
          <w:szCs w:val="24"/>
        </w:rPr>
        <w:t>Paulo</w:t>
      </w:r>
      <w:r w:rsidRPr="00984A8D">
        <w:rPr>
          <w:rFonts w:ascii="Times New Roman" w:hAnsi="Times New Roman" w:cs="Times New Roman"/>
          <w:sz w:val="24"/>
          <w:szCs w:val="24"/>
          <w:lang w:val="bg-BG"/>
        </w:rPr>
        <w:t xml:space="preserve">, </w:t>
      </w:r>
      <w:r w:rsidRPr="00A50428">
        <w:rPr>
          <w:rFonts w:ascii="Times New Roman" w:hAnsi="Times New Roman" w:cs="Times New Roman"/>
          <w:sz w:val="24"/>
          <w:szCs w:val="24"/>
        </w:rPr>
        <w:t>SP</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A50428">
        <w:rPr>
          <w:rFonts w:ascii="Times New Roman" w:hAnsi="Times New Roman" w:cs="Times New Roman"/>
          <w:sz w:val="24"/>
          <w:szCs w:val="24"/>
        </w:rPr>
        <w:t>Brazil</w:t>
      </w:r>
    </w:p>
    <w:p w:rsidR="005634B5" w:rsidRDefault="005634B5"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3642E2">
        <w:rPr>
          <w:rFonts w:ascii="Times New Roman" w:hAnsi="Times New Roman" w:cs="Times New Roman"/>
          <w:b/>
          <w:bCs/>
          <w:color w:val="548DD4" w:themeColor="text2" w:themeTint="99"/>
          <w:sz w:val="24"/>
          <w:szCs w:val="24"/>
          <w:lang w:val="bg-BG"/>
        </w:rPr>
        <w:t>Европа и Африка</w:t>
      </w:r>
    </w:p>
    <w:p w:rsidR="00A665BD" w:rsidRPr="00984A8D" w:rsidRDefault="005634B5" w:rsidP="00A665BD">
      <w:pPr>
        <w:autoSpaceDE w:val="0"/>
        <w:autoSpaceDN w:val="0"/>
        <w:adjustRightInd w:val="0"/>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Офис на Ротари Интернешънъл</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proofErr w:type="spellStart"/>
      <w:r w:rsidRPr="00A50428">
        <w:rPr>
          <w:rFonts w:ascii="Times New Roman" w:hAnsi="Times New Roman" w:cs="Times New Roman"/>
          <w:sz w:val="24"/>
          <w:szCs w:val="24"/>
        </w:rPr>
        <w:t>Witikonerstrasse</w:t>
      </w:r>
      <w:proofErr w:type="spellEnd"/>
      <w:r w:rsidRPr="00984A8D">
        <w:rPr>
          <w:rFonts w:ascii="Times New Roman" w:hAnsi="Times New Roman" w:cs="Times New Roman"/>
          <w:sz w:val="24"/>
          <w:szCs w:val="24"/>
          <w:lang w:val="bg-BG"/>
        </w:rPr>
        <w:t xml:space="preserve"> 15</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CH-8032 Zurich</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Switzerland</w:t>
      </w: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3642E2">
        <w:rPr>
          <w:rFonts w:ascii="Times New Roman" w:hAnsi="Times New Roman" w:cs="Times New Roman"/>
          <w:b/>
          <w:bCs/>
          <w:color w:val="548DD4" w:themeColor="text2" w:themeTint="99"/>
          <w:sz w:val="24"/>
          <w:szCs w:val="24"/>
          <w:lang w:val="bg-BG"/>
        </w:rPr>
        <w:lastRenderedPageBreak/>
        <w:t>Германия</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Rotary Deutschland</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A50428">
        <w:rPr>
          <w:rFonts w:ascii="Times New Roman" w:hAnsi="Times New Roman" w:cs="Times New Roman"/>
          <w:sz w:val="24"/>
          <w:szCs w:val="24"/>
        </w:rPr>
        <w:t>Gemeindienst</w:t>
      </w:r>
      <w:proofErr w:type="spellEnd"/>
      <w:r w:rsidRPr="00A50428">
        <w:rPr>
          <w:rFonts w:ascii="Times New Roman" w:hAnsi="Times New Roman" w:cs="Times New Roman"/>
          <w:sz w:val="24"/>
          <w:szCs w:val="24"/>
        </w:rPr>
        <w:t xml:space="preserve"> e. V.</w:t>
      </w:r>
      <w:proofErr w:type="gramEnd"/>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proofErr w:type="spellStart"/>
      <w:r w:rsidRPr="00A50428">
        <w:rPr>
          <w:rFonts w:ascii="Times New Roman" w:hAnsi="Times New Roman" w:cs="Times New Roman"/>
          <w:sz w:val="24"/>
          <w:szCs w:val="24"/>
        </w:rPr>
        <w:t>Kreuzstraße</w:t>
      </w:r>
      <w:proofErr w:type="spellEnd"/>
      <w:r w:rsidRPr="00A50428">
        <w:rPr>
          <w:rFonts w:ascii="Times New Roman" w:hAnsi="Times New Roman" w:cs="Times New Roman"/>
          <w:sz w:val="24"/>
          <w:szCs w:val="24"/>
        </w:rPr>
        <w:t xml:space="preserve"> 34</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40210 Düsseldorf</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Germany</w:t>
      </w:r>
    </w:p>
    <w:p w:rsidR="00A50428" w:rsidRDefault="00A50428"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3642E2">
        <w:rPr>
          <w:rFonts w:ascii="Times New Roman" w:hAnsi="Times New Roman" w:cs="Times New Roman"/>
          <w:b/>
          <w:bCs/>
          <w:color w:val="548DD4" w:themeColor="text2" w:themeTint="99"/>
          <w:sz w:val="24"/>
          <w:szCs w:val="24"/>
          <w:lang w:val="bg-BG"/>
        </w:rPr>
        <w:t>Великобритания и Ирландия</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RI in Great Britain and Ireland</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proofErr w:type="spellStart"/>
      <w:r w:rsidRPr="00A50428">
        <w:rPr>
          <w:rFonts w:ascii="Times New Roman" w:hAnsi="Times New Roman" w:cs="Times New Roman"/>
          <w:sz w:val="24"/>
          <w:szCs w:val="24"/>
        </w:rPr>
        <w:t>Kinwarton</w:t>
      </w:r>
      <w:proofErr w:type="spellEnd"/>
      <w:r w:rsidRPr="00A50428">
        <w:rPr>
          <w:rFonts w:ascii="Times New Roman" w:hAnsi="Times New Roman" w:cs="Times New Roman"/>
          <w:sz w:val="24"/>
          <w:szCs w:val="24"/>
        </w:rPr>
        <w:t xml:space="preserve"> Road</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Alcester</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Warwickshire B49 6PB</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England</w:t>
      </w:r>
    </w:p>
    <w:p w:rsidR="00A50428" w:rsidRDefault="00A50428"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3642E2">
        <w:rPr>
          <w:rFonts w:ascii="Times New Roman" w:hAnsi="Times New Roman" w:cs="Times New Roman"/>
          <w:b/>
          <w:bCs/>
          <w:color w:val="548DD4" w:themeColor="text2" w:themeTint="99"/>
          <w:sz w:val="24"/>
          <w:szCs w:val="24"/>
          <w:lang w:val="bg-BG"/>
        </w:rPr>
        <w:t>Япония</w:t>
      </w:r>
    </w:p>
    <w:p w:rsidR="00A665BD" w:rsidRPr="003642E2" w:rsidRDefault="005634B5" w:rsidP="00A665BD">
      <w:pPr>
        <w:autoSpaceDE w:val="0"/>
        <w:autoSpaceDN w:val="0"/>
        <w:adjustRightInd w:val="0"/>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Офис на Ротари Интернешънъл</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proofErr w:type="spellStart"/>
      <w:r w:rsidRPr="00A50428">
        <w:rPr>
          <w:rFonts w:ascii="Times New Roman" w:hAnsi="Times New Roman" w:cs="Times New Roman"/>
          <w:sz w:val="24"/>
          <w:szCs w:val="24"/>
        </w:rPr>
        <w:t>Mita</w:t>
      </w:r>
      <w:proofErr w:type="spellEnd"/>
      <w:r w:rsidRPr="00A50428">
        <w:rPr>
          <w:rFonts w:ascii="Times New Roman" w:hAnsi="Times New Roman" w:cs="Times New Roman"/>
          <w:sz w:val="24"/>
          <w:szCs w:val="24"/>
        </w:rPr>
        <w:t xml:space="preserve"> Kokusai Building 24F</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proofErr w:type="spellStart"/>
      <w:r w:rsidRPr="00A50428">
        <w:rPr>
          <w:rFonts w:ascii="Times New Roman" w:hAnsi="Times New Roman" w:cs="Times New Roman"/>
          <w:sz w:val="24"/>
          <w:szCs w:val="24"/>
        </w:rPr>
        <w:t>Mita</w:t>
      </w:r>
      <w:proofErr w:type="spellEnd"/>
      <w:r w:rsidRPr="00A50428">
        <w:rPr>
          <w:rFonts w:ascii="Times New Roman" w:hAnsi="Times New Roman" w:cs="Times New Roman"/>
          <w:sz w:val="24"/>
          <w:szCs w:val="24"/>
        </w:rPr>
        <w:t xml:space="preserve"> 1 </w:t>
      </w:r>
      <w:proofErr w:type="spellStart"/>
      <w:r w:rsidRPr="00A50428">
        <w:rPr>
          <w:rFonts w:ascii="Times New Roman" w:hAnsi="Times New Roman" w:cs="Times New Roman"/>
          <w:sz w:val="24"/>
          <w:szCs w:val="24"/>
        </w:rPr>
        <w:t>Chome</w:t>
      </w:r>
      <w:proofErr w:type="spellEnd"/>
      <w:r w:rsidRPr="00A50428">
        <w:rPr>
          <w:rFonts w:ascii="Times New Roman" w:hAnsi="Times New Roman" w:cs="Times New Roman"/>
          <w:sz w:val="24"/>
          <w:szCs w:val="24"/>
        </w:rPr>
        <w:t xml:space="preserve"> 4-28, Minato-</w:t>
      </w:r>
      <w:proofErr w:type="spellStart"/>
      <w:r w:rsidRPr="00A50428">
        <w:rPr>
          <w:rFonts w:ascii="Times New Roman" w:hAnsi="Times New Roman" w:cs="Times New Roman"/>
          <w:sz w:val="24"/>
          <w:szCs w:val="24"/>
        </w:rPr>
        <w:t>ku</w:t>
      </w:r>
      <w:proofErr w:type="spellEnd"/>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Tokyo 108-0073</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Japan</w:t>
      </w:r>
    </w:p>
    <w:p w:rsidR="005634B5" w:rsidRDefault="005634B5"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3642E2">
        <w:rPr>
          <w:rFonts w:ascii="Times New Roman" w:hAnsi="Times New Roman" w:cs="Times New Roman"/>
          <w:b/>
          <w:bCs/>
          <w:color w:val="548DD4" w:themeColor="text2" w:themeTint="99"/>
          <w:sz w:val="24"/>
          <w:szCs w:val="24"/>
          <w:lang w:val="bg-BG"/>
        </w:rPr>
        <w:t xml:space="preserve">Корея </w:t>
      </w:r>
    </w:p>
    <w:p w:rsidR="005634B5" w:rsidRDefault="005634B5" w:rsidP="00A665BD">
      <w:pPr>
        <w:autoSpaceDE w:val="0"/>
        <w:autoSpaceDN w:val="0"/>
        <w:adjustRightInd w:val="0"/>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Офис на Ротари Интернешънъл</w:t>
      </w:r>
      <w:r w:rsidRPr="005634B5">
        <w:rPr>
          <w:rFonts w:ascii="Times New Roman" w:hAnsi="Times New Roman" w:cs="Times New Roman"/>
          <w:sz w:val="24"/>
          <w:szCs w:val="24"/>
          <w:lang w:val="bg-BG"/>
        </w:rPr>
        <w:t xml:space="preserve"> </w:t>
      </w:r>
    </w:p>
    <w:p w:rsidR="00A665BD" w:rsidRPr="005634B5" w:rsidRDefault="00A665BD" w:rsidP="00A665BD">
      <w:pPr>
        <w:autoSpaceDE w:val="0"/>
        <w:autoSpaceDN w:val="0"/>
        <w:adjustRightInd w:val="0"/>
        <w:spacing w:after="0" w:line="240" w:lineRule="auto"/>
        <w:rPr>
          <w:rFonts w:ascii="Times New Roman" w:hAnsi="Times New Roman" w:cs="Times New Roman"/>
          <w:sz w:val="24"/>
          <w:szCs w:val="24"/>
          <w:lang w:val="bg-BG"/>
        </w:rPr>
      </w:pPr>
      <w:proofErr w:type="spellStart"/>
      <w:r w:rsidRPr="00A50428">
        <w:rPr>
          <w:rFonts w:ascii="Times New Roman" w:hAnsi="Times New Roman" w:cs="Times New Roman"/>
          <w:sz w:val="24"/>
          <w:szCs w:val="24"/>
        </w:rPr>
        <w:t>Rm</w:t>
      </w:r>
      <w:proofErr w:type="spellEnd"/>
      <w:r w:rsidRPr="005634B5">
        <w:rPr>
          <w:rFonts w:ascii="Times New Roman" w:hAnsi="Times New Roman" w:cs="Times New Roman"/>
          <w:sz w:val="24"/>
          <w:szCs w:val="24"/>
          <w:lang w:val="bg-BG"/>
        </w:rPr>
        <w:t xml:space="preserve">. 705, 70, </w:t>
      </w:r>
      <w:proofErr w:type="spellStart"/>
      <w:r w:rsidRPr="00A50428">
        <w:rPr>
          <w:rFonts w:ascii="Times New Roman" w:hAnsi="Times New Roman" w:cs="Times New Roman"/>
          <w:sz w:val="24"/>
          <w:szCs w:val="24"/>
        </w:rPr>
        <w:t>Gukjegeumyung</w:t>
      </w:r>
      <w:proofErr w:type="spellEnd"/>
      <w:r w:rsidRPr="005634B5">
        <w:rPr>
          <w:rFonts w:ascii="Times New Roman" w:hAnsi="Times New Roman" w:cs="Times New Roman"/>
          <w:sz w:val="24"/>
          <w:szCs w:val="24"/>
          <w:lang w:val="bg-BG"/>
        </w:rPr>
        <w:t>-</w:t>
      </w:r>
      <w:proofErr w:type="spellStart"/>
      <w:r w:rsidRPr="00A50428">
        <w:rPr>
          <w:rFonts w:ascii="Times New Roman" w:hAnsi="Times New Roman" w:cs="Times New Roman"/>
          <w:sz w:val="24"/>
          <w:szCs w:val="24"/>
        </w:rPr>
        <w:t>ro</w:t>
      </w:r>
      <w:proofErr w:type="spellEnd"/>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proofErr w:type="spellStart"/>
      <w:r w:rsidRPr="00A50428">
        <w:rPr>
          <w:rFonts w:ascii="Times New Roman" w:hAnsi="Times New Roman" w:cs="Times New Roman"/>
          <w:sz w:val="24"/>
          <w:szCs w:val="24"/>
        </w:rPr>
        <w:t>Yeongdeungpo-gu</w:t>
      </w:r>
      <w:proofErr w:type="spellEnd"/>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Seoul 150-733</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Korea</w:t>
      </w:r>
    </w:p>
    <w:p w:rsidR="00A50428" w:rsidRDefault="00A50428"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sidRPr="003642E2">
        <w:rPr>
          <w:rFonts w:ascii="Times New Roman" w:hAnsi="Times New Roman" w:cs="Times New Roman"/>
          <w:b/>
          <w:bCs/>
          <w:color w:val="548DD4" w:themeColor="text2" w:themeTint="99"/>
          <w:sz w:val="24"/>
          <w:szCs w:val="24"/>
          <w:lang w:val="bg-BG"/>
        </w:rPr>
        <w:t>Южна Азия</w:t>
      </w:r>
    </w:p>
    <w:p w:rsidR="00A665BD" w:rsidRPr="005634B5" w:rsidRDefault="005634B5" w:rsidP="00A665BD">
      <w:pPr>
        <w:autoSpaceDE w:val="0"/>
        <w:autoSpaceDN w:val="0"/>
        <w:adjustRightInd w:val="0"/>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Офис на Ротари Интернешънъл</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proofErr w:type="spellStart"/>
      <w:r w:rsidRPr="00A50428">
        <w:rPr>
          <w:rFonts w:ascii="Times New Roman" w:hAnsi="Times New Roman" w:cs="Times New Roman"/>
          <w:sz w:val="24"/>
          <w:szCs w:val="24"/>
        </w:rPr>
        <w:t>Thapar</w:t>
      </w:r>
      <w:proofErr w:type="spellEnd"/>
      <w:r w:rsidRPr="00A50428">
        <w:rPr>
          <w:rFonts w:ascii="Times New Roman" w:hAnsi="Times New Roman" w:cs="Times New Roman"/>
          <w:sz w:val="24"/>
          <w:szCs w:val="24"/>
        </w:rPr>
        <w:t xml:space="preserve"> House</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2nd Floor, Central Wing</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 xml:space="preserve">124 </w:t>
      </w:r>
      <w:proofErr w:type="spellStart"/>
      <w:r w:rsidRPr="00A50428">
        <w:rPr>
          <w:rFonts w:ascii="Times New Roman" w:hAnsi="Times New Roman" w:cs="Times New Roman"/>
          <w:sz w:val="24"/>
          <w:szCs w:val="24"/>
        </w:rPr>
        <w:t>Janpath</w:t>
      </w:r>
      <w:proofErr w:type="spellEnd"/>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New Delhi 110 001</w:t>
      </w:r>
    </w:p>
    <w:p w:rsidR="00A665BD" w:rsidRPr="00A50428" w:rsidRDefault="00A665BD" w:rsidP="00A665BD">
      <w:pPr>
        <w:autoSpaceDE w:val="0"/>
        <w:autoSpaceDN w:val="0"/>
        <w:adjustRightInd w:val="0"/>
        <w:spacing w:after="0" w:line="240" w:lineRule="auto"/>
        <w:rPr>
          <w:rFonts w:ascii="Times New Roman" w:hAnsi="Times New Roman" w:cs="Times New Roman"/>
          <w:sz w:val="24"/>
          <w:szCs w:val="24"/>
        </w:rPr>
      </w:pPr>
      <w:r w:rsidRPr="00A50428">
        <w:rPr>
          <w:rFonts w:ascii="Times New Roman" w:hAnsi="Times New Roman" w:cs="Times New Roman"/>
          <w:sz w:val="24"/>
          <w:szCs w:val="24"/>
        </w:rPr>
        <w:t>India</w:t>
      </w:r>
    </w:p>
    <w:p w:rsidR="00A665BD" w:rsidRPr="00A50428" w:rsidRDefault="00A665BD" w:rsidP="00A665BD">
      <w:pPr>
        <w:autoSpaceDE w:val="0"/>
        <w:autoSpaceDN w:val="0"/>
        <w:adjustRightInd w:val="0"/>
        <w:spacing w:after="0" w:line="240" w:lineRule="auto"/>
        <w:rPr>
          <w:rFonts w:ascii="Times New Roman" w:hAnsi="Times New Roman" w:cs="Times New Roman"/>
          <w:b/>
          <w:bCs/>
          <w:sz w:val="24"/>
          <w:szCs w:val="24"/>
        </w:rPr>
      </w:pPr>
      <w:r w:rsidRPr="00A50428">
        <w:rPr>
          <w:rFonts w:ascii="Times New Roman" w:hAnsi="Times New Roman" w:cs="Times New Roman"/>
          <w:b/>
          <w:bCs/>
          <w:sz w:val="24"/>
          <w:szCs w:val="24"/>
        </w:rPr>
        <w:t>31</w:t>
      </w:r>
    </w:p>
    <w:p w:rsidR="00A50428" w:rsidRDefault="00A50428"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Pr>
          <w:rFonts w:ascii="Times New Roman" w:hAnsi="Times New Roman" w:cs="Times New Roman"/>
          <w:b/>
          <w:bCs/>
          <w:color w:val="548DD4" w:themeColor="text2" w:themeTint="99"/>
          <w:sz w:val="24"/>
          <w:szCs w:val="24"/>
          <w:lang w:val="bg-BG"/>
        </w:rPr>
        <w:t xml:space="preserve">Южната част на </w:t>
      </w:r>
      <w:r w:rsidRPr="003642E2">
        <w:rPr>
          <w:rFonts w:ascii="Times New Roman" w:hAnsi="Times New Roman" w:cs="Times New Roman"/>
          <w:b/>
          <w:bCs/>
          <w:color w:val="548DD4" w:themeColor="text2" w:themeTint="99"/>
          <w:sz w:val="24"/>
          <w:szCs w:val="24"/>
          <w:lang w:val="bg-BG"/>
        </w:rPr>
        <w:t>Южна Америка</w:t>
      </w:r>
    </w:p>
    <w:p w:rsidR="00A665BD" w:rsidRPr="00984A8D" w:rsidRDefault="005634B5" w:rsidP="00A665BD">
      <w:pPr>
        <w:autoSpaceDE w:val="0"/>
        <w:autoSpaceDN w:val="0"/>
        <w:adjustRightInd w:val="0"/>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Офис на Ротари Интернешънъл</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A50428">
        <w:rPr>
          <w:rFonts w:ascii="Times New Roman" w:hAnsi="Times New Roman" w:cs="Times New Roman"/>
          <w:sz w:val="24"/>
          <w:szCs w:val="24"/>
        </w:rPr>
        <w:t>Florida</w:t>
      </w:r>
      <w:r w:rsidRPr="00984A8D">
        <w:rPr>
          <w:rFonts w:ascii="Times New Roman" w:hAnsi="Times New Roman" w:cs="Times New Roman"/>
          <w:sz w:val="24"/>
          <w:szCs w:val="24"/>
          <w:lang w:val="bg-BG"/>
        </w:rPr>
        <w:t xml:space="preserve"> 1, </w:t>
      </w:r>
      <w:r w:rsidRPr="00A50428">
        <w:rPr>
          <w:rFonts w:ascii="Times New Roman" w:hAnsi="Times New Roman" w:cs="Times New Roman"/>
          <w:sz w:val="24"/>
          <w:szCs w:val="24"/>
        </w:rPr>
        <w:t>P</w:t>
      </w:r>
      <w:r w:rsidRPr="00984A8D">
        <w:rPr>
          <w:rFonts w:ascii="Times New Roman" w:hAnsi="Times New Roman" w:cs="Times New Roman"/>
          <w:sz w:val="24"/>
          <w:szCs w:val="24"/>
          <w:lang w:val="bg-BG"/>
        </w:rPr>
        <w:t>. 2</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984A8D">
        <w:rPr>
          <w:rFonts w:ascii="Times New Roman" w:hAnsi="Times New Roman" w:cs="Times New Roman"/>
          <w:sz w:val="24"/>
          <w:szCs w:val="24"/>
          <w:lang w:val="bg-BG"/>
        </w:rPr>
        <w:t xml:space="preserve">1005 </w:t>
      </w:r>
      <w:r w:rsidRPr="00A50428">
        <w:rPr>
          <w:rFonts w:ascii="Times New Roman" w:hAnsi="Times New Roman" w:cs="Times New Roman"/>
          <w:sz w:val="24"/>
          <w:szCs w:val="24"/>
        </w:rPr>
        <w:t>Buenos</w:t>
      </w:r>
      <w:r w:rsidRPr="00984A8D">
        <w:rPr>
          <w:rFonts w:ascii="Times New Roman" w:hAnsi="Times New Roman" w:cs="Times New Roman"/>
          <w:sz w:val="24"/>
          <w:szCs w:val="24"/>
          <w:lang w:val="bg-BG"/>
        </w:rPr>
        <w:t xml:space="preserve"> </w:t>
      </w:r>
      <w:r w:rsidRPr="00A50428">
        <w:rPr>
          <w:rFonts w:ascii="Times New Roman" w:hAnsi="Times New Roman" w:cs="Times New Roman"/>
          <w:sz w:val="24"/>
          <w:szCs w:val="24"/>
        </w:rPr>
        <w:t>Aires</w:t>
      </w:r>
      <w:r w:rsidRPr="00984A8D">
        <w:rPr>
          <w:rFonts w:ascii="Times New Roman" w:hAnsi="Times New Roman" w:cs="Times New Roman"/>
          <w:sz w:val="24"/>
          <w:szCs w:val="24"/>
          <w:lang w:val="bg-BG"/>
        </w:rPr>
        <w:t xml:space="preserve">, </w:t>
      </w:r>
      <w:r w:rsidRPr="00A50428">
        <w:rPr>
          <w:rFonts w:ascii="Times New Roman" w:hAnsi="Times New Roman" w:cs="Times New Roman"/>
          <w:sz w:val="24"/>
          <w:szCs w:val="24"/>
        </w:rPr>
        <w:t>CF</w:t>
      </w:r>
    </w:p>
    <w:p w:rsidR="00A665BD" w:rsidRPr="00984A8D" w:rsidRDefault="00A665BD" w:rsidP="00A665BD">
      <w:pPr>
        <w:autoSpaceDE w:val="0"/>
        <w:autoSpaceDN w:val="0"/>
        <w:adjustRightInd w:val="0"/>
        <w:spacing w:after="0" w:line="240" w:lineRule="auto"/>
        <w:rPr>
          <w:rFonts w:ascii="Times New Roman" w:hAnsi="Times New Roman" w:cs="Times New Roman"/>
          <w:sz w:val="24"/>
          <w:szCs w:val="24"/>
          <w:lang w:val="bg-BG"/>
        </w:rPr>
      </w:pPr>
      <w:r w:rsidRPr="00A50428">
        <w:rPr>
          <w:rFonts w:ascii="Times New Roman" w:hAnsi="Times New Roman" w:cs="Times New Roman"/>
          <w:sz w:val="24"/>
          <w:szCs w:val="24"/>
        </w:rPr>
        <w:t>Argentina</w:t>
      </w:r>
    </w:p>
    <w:p w:rsidR="00A50428" w:rsidRDefault="00A50428" w:rsidP="00A665BD">
      <w:pPr>
        <w:autoSpaceDE w:val="0"/>
        <w:autoSpaceDN w:val="0"/>
        <w:adjustRightInd w:val="0"/>
        <w:spacing w:after="0" w:line="240" w:lineRule="auto"/>
        <w:rPr>
          <w:rFonts w:ascii="Times New Roman" w:hAnsi="Times New Roman" w:cs="Times New Roman"/>
          <w:b/>
          <w:bCs/>
          <w:sz w:val="24"/>
          <w:szCs w:val="24"/>
          <w:lang w:val="bg-BG"/>
        </w:rPr>
      </w:pPr>
    </w:p>
    <w:p w:rsidR="00A665BD" w:rsidRPr="003642E2" w:rsidRDefault="003642E2" w:rsidP="00A665BD">
      <w:pPr>
        <w:autoSpaceDE w:val="0"/>
        <w:autoSpaceDN w:val="0"/>
        <w:adjustRightInd w:val="0"/>
        <w:spacing w:after="0" w:line="240" w:lineRule="auto"/>
        <w:rPr>
          <w:rFonts w:ascii="Times New Roman" w:hAnsi="Times New Roman" w:cs="Times New Roman"/>
          <w:b/>
          <w:bCs/>
          <w:color w:val="548DD4" w:themeColor="text2" w:themeTint="99"/>
          <w:sz w:val="24"/>
          <w:szCs w:val="24"/>
          <w:lang w:val="bg-BG"/>
        </w:rPr>
      </w:pPr>
      <w:r>
        <w:rPr>
          <w:rFonts w:ascii="Times New Roman" w:hAnsi="Times New Roman" w:cs="Times New Roman"/>
          <w:b/>
          <w:bCs/>
          <w:color w:val="548DD4" w:themeColor="text2" w:themeTint="99"/>
          <w:sz w:val="24"/>
          <w:szCs w:val="24"/>
          <w:lang w:val="bg-BG"/>
        </w:rPr>
        <w:t>Южен Пацифик и Филипините</w:t>
      </w:r>
    </w:p>
    <w:p w:rsidR="005634B5" w:rsidRDefault="005634B5" w:rsidP="00A665BD">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Офис на Ротари Интернешънъл</w:t>
      </w:r>
      <w:r w:rsidRPr="00984A8D">
        <w:rPr>
          <w:rFonts w:ascii="Times New Roman" w:hAnsi="Times New Roman" w:cs="Times New Roman"/>
          <w:sz w:val="24"/>
          <w:szCs w:val="24"/>
          <w:lang w:val="bg-BG"/>
        </w:rPr>
        <w:t xml:space="preserve"> </w:t>
      </w:r>
    </w:p>
    <w:p w:rsidR="005634B5" w:rsidRDefault="00A665BD" w:rsidP="00A665BD">
      <w:pPr>
        <w:spacing w:line="240" w:lineRule="auto"/>
        <w:rPr>
          <w:rFonts w:ascii="Times New Roman" w:hAnsi="Times New Roman" w:cs="Times New Roman"/>
          <w:sz w:val="24"/>
          <w:szCs w:val="24"/>
          <w:lang w:val="bg-BG"/>
        </w:rPr>
      </w:pPr>
      <w:r w:rsidRPr="00A50428">
        <w:rPr>
          <w:rFonts w:ascii="Times New Roman" w:hAnsi="Times New Roman" w:cs="Times New Roman"/>
          <w:sz w:val="24"/>
          <w:szCs w:val="24"/>
        </w:rPr>
        <w:t>Level</w:t>
      </w:r>
      <w:r w:rsidRPr="00984A8D">
        <w:rPr>
          <w:rFonts w:ascii="Times New Roman" w:hAnsi="Times New Roman" w:cs="Times New Roman"/>
          <w:sz w:val="24"/>
          <w:szCs w:val="24"/>
          <w:lang w:val="bg-BG"/>
        </w:rPr>
        <w:t xml:space="preserve"> 2</w:t>
      </w:r>
      <w:r w:rsidR="00904A06">
        <w:rPr>
          <w:rFonts w:ascii="Times New Roman" w:hAnsi="Times New Roman" w:cs="Times New Roman"/>
          <w:sz w:val="24"/>
          <w:szCs w:val="24"/>
          <w:lang w:val="bg-BG"/>
        </w:rPr>
        <w:t xml:space="preserve"> </w:t>
      </w:r>
    </w:p>
    <w:p w:rsidR="005634B5" w:rsidRDefault="00A665BD" w:rsidP="00A665BD">
      <w:pPr>
        <w:spacing w:line="240" w:lineRule="auto"/>
        <w:rPr>
          <w:rFonts w:ascii="Times New Roman" w:hAnsi="Times New Roman" w:cs="Times New Roman"/>
          <w:sz w:val="24"/>
          <w:szCs w:val="24"/>
          <w:lang w:val="bg-BG"/>
        </w:rPr>
      </w:pPr>
      <w:r w:rsidRPr="00A50428">
        <w:rPr>
          <w:rFonts w:ascii="Times New Roman" w:hAnsi="Times New Roman" w:cs="Times New Roman"/>
          <w:sz w:val="24"/>
          <w:szCs w:val="24"/>
        </w:rPr>
        <w:lastRenderedPageBreak/>
        <w:t>60 Phillip Street</w:t>
      </w:r>
      <w:r w:rsidR="00904A06">
        <w:rPr>
          <w:rFonts w:ascii="Times New Roman" w:hAnsi="Times New Roman" w:cs="Times New Roman"/>
          <w:sz w:val="24"/>
          <w:szCs w:val="24"/>
          <w:lang w:val="bg-BG"/>
        </w:rPr>
        <w:t xml:space="preserve"> </w:t>
      </w:r>
      <w:r w:rsidRPr="00A50428">
        <w:rPr>
          <w:rFonts w:ascii="Times New Roman" w:hAnsi="Times New Roman" w:cs="Times New Roman"/>
          <w:sz w:val="24"/>
          <w:szCs w:val="24"/>
        </w:rPr>
        <w:t>Parramatta, NSW 2150</w:t>
      </w:r>
      <w:r w:rsidR="00904A06">
        <w:rPr>
          <w:rFonts w:ascii="Times New Roman" w:hAnsi="Times New Roman" w:cs="Times New Roman"/>
          <w:sz w:val="24"/>
          <w:szCs w:val="24"/>
          <w:lang w:val="bg-BG"/>
        </w:rPr>
        <w:t xml:space="preserve"> </w:t>
      </w:r>
    </w:p>
    <w:p w:rsidR="00A665BD" w:rsidRPr="00A50428" w:rsidRDefault="00A665BD" w:rsidP="00A665BD">
      <w:pPr>
        <w:spacing w:line="240" w:lineRule="auto"/>
        <w:rPr>
          <w:rFonts w:ascii="Times New Roman" w:hAnsi="Times New Roman" w:cs="Times New Roman"/>
          <w:sz w:val="24"/>
          <w:szCs w:val="24"/>
          <w:lang w:val="bg-BG"/>
        </w:rPr>
      </w:pPr>
      <w:r w:rsidRPr="00A50428">
        <w:rPr>
          <w:rFonts w:ascii="Times New Roman" w:hAnsi="Times New Roman" w:cs="Times New Roman"/>
          <w:sz w:val="24"/>
          <w:szCs w:val="24"/>
        </w:rPr>
        <w:t>Australia</w:t>
      </w:r>
    </w:p>
    <w:p w:rsidR="00B31A2E" w:rsidRPr="00A50428" w:rsidRDefault="00B31A2E" w:rsidP="00B279CA">
      <w:pPr>
        <w:spacing w:line="240" w:lineRule="auto"/>
        <w:rPr>
          <w:rFonts w:ascii="Times New Roman" w:hAnsi="Times New Roman" w:cs="Times New Roman"/>
          <w:sz w:val="24"/>
          <w:szCs w:val="24"/>
          <w:lang w:val="bg-BG"/>
        </w:rPr>
      </w:pPr>
    </w:p>
    <w:p w:rsidR="00B279CA" w:rsidRPr="00A50428" w:rsidRDefault="00B279CA" w:rsidP="00E73933">
      <w:pPr>
        <w:spacing w:line="240" w:lineRule="auto"/>
        <w:rPr>
          <w:rFonts w:ascii="Times New Roman" w:hAnsi="Times New Roman" w:cs="Times New Roman"/>
          <w:sz w:val="24"/>
          <w:szCs w:val="24"/>
          <w:lang w:val="bg-BG"/>
        </w:rPr>
      </w:pPr>
    </w:p>
    <w:p w:rsidR="00E73933" w:rsidRPr="00A50428" w:rsidRDefault="00E73933" w:rsidP="00E73933">
      <w:pPr>
        <w:spacing w:line="240" w:lineRule="auto"/>
        <w:rPr>
          <w:rFonts w:ascii="Times New Roman" w:hAnsi="Times New Roman" w:cs="Times New Roman"/>
          <w:sz w:val="24"/>
          <w:szCs w:val="24"/>
          <w:lang w:val="bg-BG"/>
        </w:rPr>
      </w:pPr>
    </w:p>
    <w:p w:rsidR="00877DE9" w:rsidRPr="00A50428" w:rsidRDefault="00877DE9" w:rsidP="00877DE9">
      <w:pPr>
        <w:spacing w:line="240" w:lineRule="auto"/>
        <w:rPr>
          <w:rFonts w:ascii="Times New Roman" w:hAnsi="Times New Roman" w:cs="Times New Roman"/>
          <w:sz w:val="24"/>
          <w:szCs w:val="24"/>
          <w:lang w:val="bg-BG"/>
        </w:rPr>
      </w:pPr>
    </w:p>
    <w:p w:rsidR="00877DE9" w:rsidRPr="00A50428" w:rsidRDefault="00877DE9" w:rsidP="00877DE9">
      <w:pPr>
        <w:spacing w:line="240" w:lineRule="auto"/>
        <w:rPr>
          <w:rFonts w:ascii="Times New Roman" w:hAnsi="Times New Roman" w:cs="Times New Roman"/>
          <w:sz w:val="24"/>
          <w:szCs w:val="24"/>
          <w:lang w:val="bg-BG"/>
        </w:rPr>
      </w:pPr>
    </w:p>
    <w:p w:rsidR="00A23D7A" w:rsidRPr="00A50428" w:rsidRDefault="00A23D7A" w:rsidP="00BF6DEF">
      <w:pPr>
        <w:spacing w:line="240" w:lineRule="auto"/>
        <w:rPr>
          <w:rFonts w:ascii="Times New Roman" w:hAnsi="Times New Roman" w:cs="Times New Roman"/>
          <w:noProof/>
          <w:sz w:val="24"/>
          <w:szCs w:val="24"/>
          <w:lang w:val="bg-BG" w:eastAsia="bg-BG"/>
        </w:rPr>
      </w:pPr>
    </w:p>
    <w:p w:rsidR="00055209" w:rsidRPr="00A50428" w:rsidRDefault="00055209" w:rsidP="004B1230">
      <w:pPr>
        <w:spacing w:line="240" w:lineRule="auto"/>
        <w:rPr>
          <w:rFonts w:ascii="Times New Roman" w:hAnsi="Times New Roman" w:cs="Times New Roman"/>
          <w:b/>
          <w:noProof/>
          <w:color w:val="548DD4" w:themeColor="text2" w:themeTint="99"/>
          <w:sz w:val="24"/>
          <w:szCs w:val="24"/>
          <w:lang w:val="bg-BG" w:eastAsia="bg-BG"/>
        </w:rPr>
      </w:pPr>
    </w:p>
    <w:p w:rsidR="00055209" w:rsidRPr="00A50428" w:rsidRDefault="00055209" w:rsidP="004B1230">
      <w:pPr>
        <w:spacing w:line="240" w:lineRule="auto"/>
        <w:rPr>
          <w:rFonts w:ascii="Times New Roman" w:hAnsi="Times New Roman" w:cs="Times New Roman"/>
          <w:b/>
          <w:noProof/>
          <w:color w:val="548DD4" w:themeColor="text2" w:themeTint="99"/>
          <w:sz w:val="24"/>
          <w:szCs w:val="24"/>
          <w:lang w:val="bg-BG" w:eastAsia="bg-BG"/>
        </w:rPr>
      </w:pPr>
    </w:p>
    <w:p w:rsidR="003E5F17" w:rsidRPr="00A50428" w:rsidRDefault="003E5F17" w:rsidP="004B1230">
      <w:pPr>
        <w:spacing w:line="240" w:lineRule="auto"/>
        <w:rPr>
          <w:rFonts w:ascii="Times New Roman" w:hAnsi="Times New Roman" w:cs="Times New Roman"/>
          <w:noProof/>
          <w:sz w:val="24"/>
          <w:szCs w:val="24"/>
          <w:lang w:val="bg-BG" w:eastAsia="bg-BG"/>
        </w:rPr>
      </w:pPr>
    </w:p>
    <w:p w:rsidR="00055209" w:rsidRPr="00A50428" w:rsidRDefault="00055209" w:rsidP="004B1230">
      <w:pPr>
        <w:spacing w:line="240" w:lineRule="auto"/>
        <w:rPr>
          <w:rFonts w:ascii="Times New Roman" w:hAnsi="Times New Roman" w:cs="Times New Roman"/>
          <w:noProof/>
          <w:sz w:val="24"/>
          <w:szCs w:val="24"/>
          <w:lang w:val="bg-BG" w:eastAsia="bg-BG"/>
        </w:rPr>
      </w:pPr>
    </w:p>
    <w:p w:rsidR="003E5F17" w:rsidRPr="00A50428" w:rsidRDefault="003E5F17" w:rsidP="004B1230">
      <w:pPr>
        <w:spacing w:line="240" w:lineRule="auto"/>
        <w:rPr>
          <w:rFonts w:ascii="Times New Roman" w:hAnsi="Times New Roman" w:cs="Times New Roman"/>
          <w:noProof/>
          <w:sz w:val="24"/>
          <w:szCs w:val="24"/>
          <w:lang w:val="bg-BG" w:eastAsia="bg-BG"/>
        </w:rPr>
      </w:pPr>
    </w:p>
    <w:p w:rsidR="000C7B45" w:rsidRPr="00A50428" w:rsidRDefault="000C7B45" w:rsidP="004B1230">
      <w:pPr>
        <w:spacing w:line="240" w:lineRule="auto"/>
        <w:rPr>
          <w:rFonts w:ascii="Times New Roman" w:hAnsi="Times New Roman" w:cs="Times New Roman"/>
          <w:noProof/>
          <w:sz w:val="24"/>
          <w:szCs w:val="24"/>
          <w:lang w:val="bg-BG" w:eastAsia="bg-BG"/>
        </w:rPr>
      </w:pPr>
    </w:p>
    <w:p w:rsidR="000C7B45" w:rsidRPr="00A50428" w:rsidRDefault="000C7B45" w:rsidP="004B1230">
      <w:pPr>
        <w:spacing w:line="240" w:lineRule="auto"/>
        <w:rPr>
          <w:rFonts w:ascii="Times New Roman" w:hAnsi="Times New Roman" w:cs="Times New Roman"/>
          <w:noProof/>
          <w:sz w:val="24"/>
          <w:szCs w:val="24"/>
          <w:lang w:val="bg-BG" w:eastAsia="bg-BG"/>
        </w:rPr>
      </w:pPr>
    </w:p>
    <w:p w:rsidR="00182028" w:rsidRPr="00A50428" w:rsidRDefault="00182028" w:rsidP="004B1230">
      <w:pPr>
        <w:spacing w:line="240" w:lineRule="auto"/>
        <w:rPr>
          <w:rFonts w:ascii="Times New Roman" w:hAnsi="Times New Roman" w:cs="Times New Roman"/>
          <w:b/>
          <w:noProof/>
          <w:color w:val="548DD4" w:themeColor="text2" w:themeTint="99"/>
          <w:sz w:val="24"/>
          <w:szCs w:val="24"/>
          <w:lang w:val="bg-BG" w:eastAsia="bg-BG"/>
        </w:rPr>
      </w:pPr>
    </w:p>
    <w:p w:rsidR="00182028" w:rsidRDefault="00182028" w:rsidP="004B1230">
      <w:pPr>
        <w:spacing w:line="240" w:lineRule="auto"/>
        <w:rPr>
          <w:rFonts w:ascii="Times New Roman" w:hAnsi="Times New Roman" w:cs="Times New Roman"/>
          <w:b/>
          <w:noProof/>
          <w:color w:val="548DD4" w:themeColor="text2" w:themeTint="99"/>
          <w:sz w:val="24"/>
          <w:szCs w:val="24"/>
          <w:lang w:val="bg-BG" w:eastAsia="bg-BG"/>
        </w:rPr>
      </w:pPr>
    </w:p>
    <w:p w:rsidR="00182028" w:rsidRDefault="00182028" w:rsidP="004B1230">
      <w:pPr>
        <w:spacing w:line="240" w:lineRule="auto"/>
        <w:rPr>
          <w:rFonts w:ascii="Times New Roman" w:hAnsi="Times New Roman" w:cs="Times New Roman"/>
          <w:b/>
          <w:noProof/>
          <w:color w:val="548DD4" w:themeColor="text2" w:themeTint="99"/>
          <w:sz w:val="24"/>
          <w:szCs w:val="24"/>
          <w:lang w:val="bg-BG" w:eastAsia="bg-BG"/>
        </w:rPr>
      </w:pPr>
    </w:p>
    <w:p w:rsidR="00182028" w:rsidRDefault="00182028" w:rsidP="004B1230">
      <w:pPr>
        <w:spacing w:line="240" w:lineRule="auto"/>
        <w:rPr>
          <w:rFonts w:ascii="Times New Roman" w:hAnsi="Times New Roman" w:cs="Times New Roman"/>
          <w:b/>
          <w:noProof/>
          <w:color w:val="548DD4" w:themeColor="text2" w:themeTint="99"/>
          <w:sz w:val="24"/>
          <w:szCs w:val="24"/>
          <w:lang w:val="bg-BG" w:eastAsia="bg-BG"/>
        </w:rPr>
      </w:pPr>
    </w:p>
    <w:p w:rsidR="00233CE8" w:rsidRPr="00233CE8" w:rsidRDefault="00233CE8" w:rsidP="004B1230">
      <w:pPr>
        <w:spacing w:line="240" w:lineRule="auto"/>
        <w:rPr>
          <w:rFonts w:ascii="Times New Roman" w:hAnsi="Times New Roman" w:cs="Times New Roman"/>
          <w:b/>
          <w:color w:val="548DD4" w:themeColor="text2" w:themeTint="99"/>
          <w:sz w:val="24"/>
          <w:szCs w:val="24"/>
          <w:lang w:val="bg-BG"/>
        </w:rPr>
      </w:pPr>
    </w:p>
    <w:sectPr w:rsidR="00233CE8" w:rsidRPr="00233CE8" w:rsidSect="00FD49A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604" w:rsidRDefault="00ED4604" w:rsidP="00BF1DC4">
      <w:pPr>
        <w:spacing w:after="0" w:line="240" w:lineRule="auto"/>
      </w:pPr>
      <w:r>
        <w:separator/>
      </w:r>
    </w:p>
  </w:endnote>
  <w:endnote w:type="continuationSeparator" w:id="0">
    <w:p w:rsidR="00ED4604" w:rsidRDefault="00ED4604" w:rsidP="00BF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380267"/>
      <w:docPartObj>
        <w:docPartGallery w:val="Page Numbers (Bottom of Page)"/>
        <w:docPartUnique/>
      </w:docPartObj>
    </w:sdtPr>
    <w:sdtEndPr>
      <w:rPr>
        <w:noProof/>
      </w:rPr>
    </w:sdtEndPr>
    <w:sdtContent>
      <w:p w:rsidR="00E02E0F" w:rsidRDefault="00E02E0F">
        <w:pPr>
          <w:pStyle w:val="Footer"/>
          <w:jc w:val="right"/>
        </w:pPr>
        <w:r>
          <w:fldChar w:fldCharType="begin"/>
        </w:r>
        <w:r>
          <w:instrText xml:space="preserve"> PAGE   \* MERGEFORMAT </w:instrText>
        </w:r>
        <w:r>
          <w:fldChar w:fldCharType="separate"/>
        </w:r>
        <w:r w:rsidR="00030246">
          <w:rPr>
            <w:noProof/>
          </w:rPr>
          <w:t>1</w:t>
        </w:r>
        <w:r>
          <w:rPr>
            <w:noProof/>
          </w:rPr>
          <w:fldChar w:fldCharType="end"/>
        </w:r>
      </w:p>
    </w:sdtContent>
  </w:sdt>
  <w:p w:rsidR="00E02E0F" w:rsidRDefault="00E02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604" w:rsidRDefault="00ED4604" w:rsidP="00BF1DC4">
      <w:pPr>
        <w:spacing w:after="0" w:line="240" w:lineRule="auto"/>
      </w:pPr>
      <w:r>
        <w:separator/>
      </w:r>
    </w:p>
  </w:footnote>
  <w:footnote w:type="continuationSeparator" w:id="0">
    <w:p w:rsidR="00ED4604" w:rsidRDefault="00ED4604" w:rsidP="00BF1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E1A"/>
    <w:multiLevelType w:val="hybridMultilevel"/>
    <w:tmpl w:val="767E22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9524493"/>
    <w:multiLevelType w:val="hybridMultilevel"/>
    <w:tmpl w:val="041AA7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9790611"/>
    <w:multiLevelType w:val="hybridMultilevel"/>
    <w:tmpl w:val="F35C9F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1044B2"/>
    <w:multiLevelType w:val="hybridMultilevel"/>
    <w:tmpl w:val="4616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146DB"/>
    <w:multiLevelType w:val="hybridMultilevel"/>
    <w:tmpl w:val="E91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940E0"/>
    <w:multiLevelType w:val="hybridMultilevel"/>
    <w:tmpl w:val="19369FF8"/>
    <w:lvl w:ilvl="0" w:tplc="0402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6">
    <w:nsid w:val="34333F40"/>
    <w:multiLevelType w:val="hybridMultilevel"/>
    <w:tmpl w:val="59D82A4E"/>
    <w:lvl w:ilvl="0" w:tplc="A6661420">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25453"/>
    <w:multiLevelType w:val="hybridMultilevel"/>
    <w:tmpl w:val="7EB0C55A"/>
    <w:lvl w:ilvl="0" w:tplc="04020001">
      <w:start w:val="1"/>
      <w:numFmt w:val="bullet"/>
      <w:lvlText w:val=""/>
      <w:lvlJc w:val="left"/>
      <w:pPr>
        <w:ind w:left="2880" w:hanging="360"/>
      </w:pPr>
      <w:rPr>
        <w:rFonts w:ascii="Symbol" w:hAnsi="Symbol" w:hint="default"/>
      </w:rPr>
    </w:lvl>
    <w:lvl w:ilvl="1" w:tplc="04020003" w:tentative="1">
      <w:start w:val="1"/>
      <w:numFmt w:val="bullet"/>
      <w:lvlText w:val="o"/>
      <w:lvlJc w:val="left"/>
      <w:pPr>
        <w:ind w:left="3600" w:hanging="360"/>
      </w:pPr>
      <w:rPr>
        <w:rFonts w:ascii="Courier New" w:hAnsi="Courier New" w:cs="Courier New" w:hint="default"/>
      </w:rPr>
    </w:lvl>
    <w:lvl w:ilvl="2" w:tplc="04020005" w:tentative="1">
      <w:start w:val="1"/>
      <w:numFmt w:val="bullet"/>
      <w:lvlText w:val=""/>
      <w:lvlJc w:val="left"/>
      <w:pPr>
        <w:ind w:left="4320" w:hanging="360"/>
      </w:pPr>
      <w:rPr>
        <w:rFonts w:ascii="Wingdings" w:hAnsi="Wingdings" w:hint="default"/>
      </w:rPr>
    </w:lvl>
    <w:lvl w:ilvl="3" w:tplc="04020001" w:tentative="1">
      <w:start w:val="1"/>
      <w:numFmt w:val="bullet"/>
      <w:lvlText w:val=""/>
      <w:lvlJc w:val="left"/>
      <w:pPr>
        <w:ind w:left="5040" w:hanging="360"/>
      </w:pPr>
      <w:rPr>
        <w:rFonts w:ascii="Symbol" w:hAnsi="Symbol" w:hint="default"/>
      </w:rPr>
    </w:lvl>
    <w:lvl w:ilvl="4" w:tplc="04020003" w:tentative="1">
      <w:start w:val="1"/>
      <w:numFmt w:val="bullet"/>
      <w:lvlText w:val="o"/>
      <w:lvlJc w:val="left"/>
      <w:pPr>
        <w:ind w:left="5760" w:hanging="360"/>
      </w:pPr>
      <w:rPr>
        <w:rFonts w:ascii="Courier New" w:hAnsi="Courier New" w:cs="Courier New" w:hint="default"/>
      </w:rPr>
    </w:lvl>
    <w:lvl w:ilvl="5" w:tplc="04020005" w:tentative="1">
      <w:start w:val="1"/>
      <w:numFmt w:val="bullet"/>
      <w:lvlText w:val=""/>
      <w:lvlJc w:val="left"/>
      <w:pPr>
        <w:ind w:left="6480" w:hanging="360"/>
      </w:pPr>
      <w:rPr>
        <w:rFonts w:ascii="Wingdings" w:hAnsi="Wingdings" w:hint="default"/>
      </w:rPr>
    </w:lvl>
    <w:lvl w:ilvl="6" w:tplc="04020001" w:tentative="1">
      <w:start w:val="1"/>
      <w:numFmt w:val="bullet"/>
      <w:lvlText w:val=""/>
      <w:lvlJc w:val="left"/>
      <w:pPr>
        <w:ind w:left="7200" w:hanging="360"/>
      </w:pPr>
      <w:rPr>
        <w:rFonts w:ascii="Symbol" w:hAnsi="Symbol" w:hint="default"/>
      </w:rPr>
    </w:lvl>
    <w:lvl w:ilvl="7" w:tplc="04020003" w:tentative="1">
      <w:start w:val="1"/>
      <w:numFmt w:val="bullet"/>
      <w:lvlText w:val="o"/>
      <w:lvlJc w:val="left"/>
      <w:pPr>
        <w:ind w:left="7920" w:hanging="360"/>
      </w:pPr>
      <w:rPr>
        <w:rFonts w:ascii="Courier New" w:hAnsi="Courier New" w:cs="Courier New" w:hint="default"/>
      </w:rPr>
    </w:lvl>
    <w:lvl w:ilvl="8" w:tplc="04020005" w:tentative="1">
      <w:start w:val="1"/>
      <w:numFmt w:val="bullet"/>
      <w:lvlText w:val=""/>
      <w:lvlJc w:val="left"/>
      <w:pPr>
        <w:ind w:left="8640" w:hanging="360"/>
      </w:pPr>
      <w:rPr>
        <w:rFonts w:ascii="Wingdings" w:hAnsi="Wingdings" w:hint="default"/>
      </w:rPr>
    </w:lvl>
  </w:abstractNum>
  <w:abstractNum w:abstractNumId="8">
    <w:nsid w:val="44BA64B1"/>
    <w:multiLevelType w:val="hybridMultilevel"/>
    <w:tmpl w:val="29BA31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49364E63"/>
    <w:multiLevelType w:val="hybridMultilevel"/>
    <w:tmpl w:val="068ED3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729076E"/>
    <w:multiLevelType w:val="hybridMultilevel"/>
    <w:tmpl w:val="3252D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4752F"/>
    <w:multiLevelType w:val="hybridMultilevel"/>
    <w:tmpl w:val="A14A44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E54097E"/>
    <w:multiLevelType w:val="hybridMultilevel"/>
    <w:tmpl w:val="9E4AFE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220296E"/>
    <w:multiLevelType w:val="hybridMultilevel"/>
    <w:tmpl w:val="123C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0C2B35"/>
    <w:multiLevelType w:val="hybridMultilevel"/>
    <w:tmpl w:val="ADA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EE32B4"/>
    <w:multiLevelType w:val="hybridMultilevel"/>
    <w:tmpl w:val="CC72EC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6CF552F8"/>
    <w:multiLevelType w:val="hybridMultilevel"/>
    <w:tmpl w:val="9A1E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D911E6"/>
    <w:multiLevelType w:val="hybridMultilevel"/>
    <w:tmpl w:val="B0D8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A6623"/>
    <w:multiLevelType w:val="hybridMultilevel"/>
    <w:tmpl w:val="441A1784"/>
    <w:lvl w:ilvl="0" w:tplc="0402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19">
    <w:nsid w:val="77595E62"/>
    <w:multiLevelType w:val="hybridMultilevel"/>
    <w:tmpl w:val="1A7A43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7AA72EAD"/>
    <w:multiLevelType w:val="hybridMultilevel"/>
    <w:tmpl w:val="DEA04D92"/>
    <w:lvl w:ilvl="0" w:tplc="1A0CB74E">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7"/>
  </w:num>
  <w:num w:numId="4">
    <w:abstractNumId w:val="5"/>
  </w:num>
  <w:num w:numId="5">
    <w:abstractNumId w:val="12"/>
  </w:num>
  <w:num w:numId="6">
    <w:abstractNumId w:val="9"/>
  </w:num>
  <w:num w:numId="7">
    <w:abstractNumId w:val="18"/>
  </w:num>
  <w:num w:numId="8">
    <w:abstractNumId w:val="8"/>
  </w:num>
  <w:num w:numId="9">
    <w:abstractNumId w:val="11"/>
  </w:num>
  <w:num w:numId="10">
    <w:abstractNumId w:val="0"/>
  </w:num>
  <w:num w:numId="11">
    <w:abstractNumId w:val="19"/>
  </w:num>
  <w:num w:numId="12">
    <w:abstractNumId w:val="4"/>
  </w:num>
  <w:num w:numId="13">
    <w:abstractNumId w:val="14"/>
  </w:num>
  <w:num w:numId="14">
    <w:abstractNumId w:val="3"/>
  </w:num>
  <w:num w:numId="15">
    <w:abstractNumId w:val="15"/>
  </w:num>
  <w:num w:numId="16">
    <w:abstractNumId w:val="1"/>
  </w:num>
  <w:num w:numId="17">
    <w:abstractNumId w:val="20"/>
  </w:num>
  <w:num w:numId="18">
    <w:abstractNumId w:val="6"/>
  </w:num>
  <w:num w:numId="19">
    <w:abstractNumId w:val="10"/>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1230"/>
    <w:rsid w:val="00017913"/>
    <w:rsid w:val="00020B51"/>
    <w:rsid w:val="00030246"/>
    <w:rsid w:val="00032E2D"/>
    <w:rsid w:val="00033E40"/>
    <w:rsid w:val="00041E60"/>
    <w:rsid w:val="0004212E"/>
    <w:rsid w:val="00045799"/>
    <w:rsid w:val="00050F27"/>
    <w:rsid w:val="00055209"/>
    <w:rsid w:val="00072D65"/>
    <w:rsid w:val="00086088"/>
    <w:rsid w:val="00086C08"/>
    <w:rsid w:val="0009324E"/>
    <w:rsid w:val="000A3839"/>
    <w:rsid w:val="000C4354"/>
    <w:rsid w:val="000C5780"/>
    <w:rsid w:val="000C7B45"/>
    <w:rsid w:val="000D54B5"/>
    <w:rsid w:val="000D5FA0"/>
    <w:rsid w:val="000D726F"/>
    <w:rsid w:val="000E1AD9"/>
    <w:rsid w:val="000E3902"/>
    <w:rsid w:val="000E3F6F"/>
    <w:rsid w:val="001015AA"/>
    <w:rsid w:val="00101F8A"/>
    <w:rsid w:val="00111FEC"/>
    <w:rsid w:val="001131F8"/>
    <w:rsid w:val="00113A78"/>
    <w:rsid w:val="00124876"/>
    <w:rsid w:val="00130166"/>
    <w:rsid w:val="00134049"/>
    <w:rsid w:val="00143B41"/>
    <w:rsid w:val="00143DA9"/>
    <w:rsid w:val="00167043"/>
    <w:rsid w:val="00167356"/>
    <w:rsid w:val="00172039"/>
    <w:rsid w:val="0017305B"/>
    <w:rsid w:val="00177B4F"/>
    <w:rsid w:val="00180661"/>
    <w:rsid w:val="00182028"/>
    <w:rsid w:val="00185D7E"/>
    <w:rsid w:val="001917FA"/>
    <w:rsid w:val="0019485E"/>
    <w:rsid w:val="001A53DE"/>
    <w:rsid w:val="001C2DC8"/>
    <w:rsid w:val="001C6E3E"/>
    <w:rsid w:val="001D07EF"/>
    <w:rsid w:val="001E3489"/>
    <w:rsid w:val="001E5059"/>
    <w:rsid w:val="001E59C5"/>
    <w:rsid w:val="001F4A36"/>
    <w:rsid w:val="00200CA8"/>
    <w:rsid w:val="0020731D"/>
    <w:rsid w:val="00233CE8"/>
    <w:rsid w:val="00236681"/>
    <w:rsid w:val="00242013"/>
    <w:rsid w:val="00242164"/>
    <w:rsid w:val="00256F13"/>
    <w:rsid w:val="00273BF8"/>
    <w:rsid w:val="00292B77"/>
    <w:rsid w:val="00296FA3"/>
    <w:rsid w:val="00297583"/>
    <w:rsid w:val="002A06A4"/>
    <w:rsid w:val="002B0845"/>
    <w:rsid w:val="002B17AE"/>
    <w:rsid w:val="002B21B9"/>
    <w:rsid w:val="002B3F49"/>
    <w:rsid w:val="002E36C4"/>
    <w:rsid w:val="002E57F6"/>
    <w:rsid w:val="002E5E66"/>
    <w:rsid w:val="002F71BD"/>
    <w:rsid w:val="00302B2C"/>
    <w:rsid w:val="00302BA1"/>
    <w:rsid w:val="00310E52"/>
    <w:rsid w:val="00314820"/>
    <w:rsid w:val="003420B4"/>
    <w:rsid w:val="00342B1A"/>
    <w:rsid w:val="00344CBF"/>
    <w:rsid w:val="00345B1B"/>
    <w:rsid w:val="003460E3"/>
    <w:rsid w:val="003600DC"/>
    <w:rsid w:val="003642E2"/>
    <w:rsid w:val="00366EB3"/>
    <w:rsid w:val="00372BCB"/>
    <w:rsid w:val="0038155C"/>
    <w:rsid w:val="00382640"/>
    <w:rsid w:val="00384082"/>
    <w:rsid w:val="00385A33"/>
    <w:rsid w:val="00391B87"/>
    <w:rsid w:val="003972B4"/>
    <w:rsid w:val="003A1407"/>
    <w:rsid w:val="003C024B"/>
    <w:rsid w:val="003D24E4"/>
    <w:rsid w:val="003E296D"/>
    <w:rsid w:val="003E5F17"/>
    <w:rsid w:val="003F0D2C"/>
    <w:rsid w:val="00436EE0"/>
    <w:rsid w:val="004506BF"/>
    <w:rsid w:val="004559FF"/>
    <w:rsid w:val="00485427"/>
    <w:rsid w:val="00487B1B"/>
    <w:rsid w:val="00494F05"/>
    <w:rsid w:val="004A3A51"/>
    <w:rsid w:val="004B1230"/>
    <w:rsid w:val="004C6048"/>
    <w:rsid w:val="004E35FC"/>
    <w:rsid w:val="004E3B1D"/>
    <w:rsid w:val="004F31AD"/>
    <w:rsid w:val="004F336A"/>
    <w:rsid w:val="005213C0"/>
    <w:rsid w:val="0054013F"/>
    <w:rsid w:val="0054159B"/>
    <w:rsid w:val="00547365"/>
    <w:rsid w:val="00552C3D"/>
    <w:rsid w:val="005549FB"/>
    <w:rsid w:val="00557894"/>
    <w:rsid w:val="005634B5"/>
    <w:rsid w:val="005659D8"/>
    <w:rsid w:val="00577900"/>
    <w:rsid w:val="00580698"/>
    <w:rsid w:val="00583CB8"/>
    <w:rsid w:val="00587D97"/>
    <w:rsid w:val="00594F70"/>
    <w:rsid w:val="00597624"/>
    <w:rsid w:val="00597650"/>
    <w:rsid w:val="005A2CD6"/>
    <w:rsid w:val="005B473C"/>
    <w:rsid w:val="005D68ED"/>
    <w:rsid w:val="005D7A70"/>
    <w:rsid w:val="005F07CA"/>
    <w:rsid w:val="005F10D0"/>
    <w:rsid w:val="005F2957"/>
    <w:rsid w:val="005F2FAB"/>
    <w:rsid w:val="00600820"/>
    <w:rsid w:val="006220FD"/>
    <w:rsid w:val="00623719"/>
    <w:rsid w:val="00625F0B"/>
    <w:rsid w:val="00635485"/>
    <w:rsid w:val="0063591B"/>
    <w:rsid w:val="006502A3"/>
    <w:rsid w:val="00657739"/>
    <w:rsid w:val="00660CAD"/>
    <w:rsid w:val="00662FC4"/>
    <w:rsid w:val="0066332F"/>
    <w:rsid w:val="006638CB"/>
    <w:rsid w:val="00664B9B"/>
    <w:rsid w:val="006777F1"/>
    <w:rsid w:val="00684A20"/>
    <w:rsid w:val="00686CD5"/>
    <w:rsid w:val="0069334E"/>
    <w:rsid w:val="006C01EB"/>
    <w:rsid w:val="006C2086"/>
    <w:rsid w:val="006D28BE"/>
    <w:rsid w:val="00701423"/>
    <w:rsid w:val="00701636"/>
    <w:rsid w:val="0070624F"/>
    <w:rsid w:val="00713DD2"/>
    <w:rsid w:val="0071463F"/>
    <w:rsid w:val="00740FE7"/>
    <w:rsid w:val="00744DE8"/>
    <w:rsid w:val="00747F24"/>
    <w:rsid w:val="0076366A"/>
    <w:rsid w:val="007676AC"/>
    <w:rsid w:val="00771129"/>
    <w:rsid w:val="007730AC"/>
    <w:rsid w:val="00796CF6"/>
    <w:rsid w:val="007B1CDF"/>
    <w:rsid w:val="007C768B"/>
    <w:rsid w:val="007D0BEA"/>
    <w:rsid w:val="007D66CF"/>
    <w:rsid w:val="008031F5"/>
    <w:rsid w:val="00803F41"/>
    <w:rsid w:val="0082225F"/>
    <w:rsid w:val="00834D47"/>
    <w:rsid w:val="00835A6D"/>
    <w:rsid w:val="00845821"/>
    <w:rsid w:val="00845D8B"/>
    <w:rsid w:val="008467F4"/>
    <w:rsid w:val="00857016"/>
    <w:rsid w:val="008664E6"/>
    <w:rsid w:val="00871708"/>
    <w:rsid w:val="00872D50"/>
    <w:rsid w:val="00877DE9"/>
    <w:rsid w:val="0089274D"/>
    <w:rsid w:val="00893CCB"/>
    <w:rsid w:val="008A1607"/>
    <w:rsid w:val="008B03C5"/>
    <w:rsid w:val="008B2D31"/>
    <w:rsid w:val="008B759E"/>
    <w:rsid w:val="008C250C"/>
    <w:rsid w:val="008D2BBA"/>
    <w:rsid w:val="008D7E04"/>
    <w:rsid w:val="008F1C71"/>
    <w:rsid w:val="008F6FBC"/>
    <w:rsid w:val="00904A06"/>
    <w:rsid w:val="00910152"/>
    <w:rsid w:val="009151FE"/>
    <w:rsid w:val="0092739C"/>
    <w:rsid w:val="0097131A"/>
    <w:rsid w:val="00976D46"/>
    <w:rsid w:val="00977809"/>
    <w:rsid w:val="00984A8D"/>
    <w:rsid w:val="009906E3"/>
    <w:rsid w:val="00992B08"/>
    <w:rsid w:val="009A7C2F"/>
    <w:rsid w:val="009B23C2"/>
    <w:rsid w:val="009B49B1"/>
    <w:rsid w:val="009C7B31"/>
    <w:rsid w:val="009D4141"/>
    <w:rsid w:val="009F338E"/>
    <w:rsid w:val="00A100DD"/>
    <w:rsid w:val="00A23D7A"/>
    <w:rsid w:val="00A425F0"/>
    <w:rsid w:val="00A43DBC"/>
    <w:rsid w:val="00A47041"/>
    <w:rsid w:val="00A47B74"/>
    <w:rsid w:val="00A50033"/>
    <w:rsid w:val="00A50428"/>
    <w:rsid w:val="00A50FC7"/>
    <w:rsid w:val="00A63B9E"/>
    <w:rsid w:val="00A665BD"/>
    <w:rsid w:val="00A840DC"/>
    <w:rsid w:val="00A85F74"/>
    <w:rsid w:val="00A86C33"/>
    <w:rsid w:val="00A929E4"/>
    <w:rsid w:val="00AA1235"/>
    <w:rsid w:val="00AA5E19"/>
    <w:rsid w:val="00AA7881"/>
    <w:rsid w:val="00AB093D"/>
    <w:rsid w:val="00AB1F57"/>
    <w:rsid w:val="00AB2B30"/>
    <w:rsid w:val="00AB328E"/>
    <w:rsid w:val="00AB46E4"/>
    <w:rsid w:val="00AC5BD0"/>
    <w:rsid w:val="00AD5059"/>
    <w:rsid w:val="00AE49DA"/>
    <w:rsid w:val="00AE5B34"/>
    <w:rsid w:val="00AF28D9"/>
    <w:rsid w:val="00AF6582"/>
    <w:rsid w:val="00AF6684"/>
    <w:rsid w:val="00AF66B0"/>
    <w:rsid w:val="00B10AA2"/>
    <w:rsid w:val="00B1465E"/>
    <w:rsid w:val="00B279CA"/>
    <w:rsid w:val="00B3021D"/>
    <w:rsid w:val="00B312DA"/>
    <w:rsid w:val="00B31A2E"/>
    <w:rsid w:val="00B44EC1"/>
    <w:rsid w:val="00B47570"/>
    <w:rsid w:val="00B50F49"/>
    <w:rsid w:val="00B563B3"/>
    <w:rsid w:val="00B56AE5"/>
    <w:rsid w:val="00B71E87"/>
    <w:rsid w:val="00B85EB9"/>
    <w:rsid w:val="00B97C98"/>
    <w:rsid w:val="00BC74AE"/>
    <w:rsid w:val="00BD31E7"/>
    <w:rsid w:val="00BE5873"/>
    <w:rsid w:val="00BF1DC4"/>
    <w:rsid w:val="00BF399D"/>
    <w:rsid w:val="00BF6DEF"/>
    <w:rsid w:val="00BF74A7"/>
    <w:rsid w:val="00C11CDE"/>
    <w:rsid w:val="00C121F2"/>
    <w:rsid w:val="00C125B2"/>
    <w:rsid w:val="00C30801"/>
    <w:rsid w:val="00C7125F"/>
    <w:rsid w:val="00C8102F"/>
    <w:rsid w:val="00C86DFF"/>
    <w:rsid w:val="00CA701B"/>
    <w:rsid w:val="00CC2590"/>
    <w:rsid w:val="00CC5AF8"/>
    <w:rsid w:val="00CE166E"/>
    <w:rsid w:val="00CE3965"/>
    <w:rsid w:val="00CF1D1F"/>
    <w:rsid w:val="00CF7E6E"/>
    <w:rsid w:val="00D12282"/>
    <w:rsid w:val="00D178DA"/>
    <w:rsid w:val="00D279C6"/>
    <w:rsid w:val="00D34C77"/>
    <w:rsid w:val="00D414DD"/>
    <w:rsid w:val="00D42535"/>
    <w:rsid w:val="00D5525B"/>
    <w:rsid w:val="00D61547"/>
    <w:rsid w:val="00D62CBB"/>
    <w:rsid w:val="00D66C80"/>
    <w:rsid w:val="00D833BE"/>
    <w:rsid w:val="00DC160A"/>
    <w:rsid w:val="00DD5D97"/>
    <w:rsid w:val="00DD5E63"/>
    <w:rsid w:val="00DE471C"/>
    <w:rsid w:val="00DF098F"/>
    <w:rsid w:val="00DF14C5"/>
    <w:rsid w:val="00DF15B9"/>
    <w:rsid w:val="00DF217B"/>
    <w:rsid w:val="00DF466C"/>
    <w:rsid w:val="00E02E0F"/>
    <w:rsid w:val="00E12EF0"/>
    <w:rsid w:val="00E175C0"/>
    <w:rsid w:val="00E23915"/>
    <w:rsid w:val="00E321FA"/>
    <w:rsid w:val="00E55371"/>
    <w:rsid w:val="00E57F3A"/>
    <w:rsid w:val="00E57FE2"/>
    <w:rsid w:val="00E737AE"/>
    <w:rsid w:val="00E73933"/>
    <w:rsid w:val="00E845A7"/>
    <w:rsid w:val="00E95DE3"/>
    <w:rsid w:val="00EA0DF5"/>
    <w:rsid w:val="00EA1623"/>
    <w:rsid w:val="00EA44B8"/>
    <w:rsid w:val="00EA5665"/>
    <w:rsid w:val="00EB37CF"/>
    <w:rsid w:val="00EB40DD"/>
    <w:rsid w:val="00EB5BD3"/>
    <w:rsid w:val="00EC32CE"/>
    <w:rsid w:val="00ED4604"/>
    <w:rsid w:val="00ED47AB"/>
    <w:rsid w:val="00EF2CE0"/>
    <w:rsid w:val="00F15FDC"/>
    <w:rsid w:val="00F22883"/>
    <w:rsid w:val="00F25FEC"/>
    <w:rsid w:val="00F33938"/>
    <w:rsid w:val="00F4249B"/>
    <w:rsid w:val="00F42D5A"/>
    <w:rsid w:val="00F43D87"/>
    <w:rsid w:val="00F57A64"/>
    <w:rsid w:val="00F65AF4"/>
    <w:rsid w:val="00F76D9D"/>
    <w:rsid w:val="00F864D1"/>
    <w:rsid w:val="00F9022F"/>
    <w:rsid w:val="00F9214F"/>
    <w:rsid w:val="00FA2AFD"/>
    <w:rsid w:val="00FA5616"/>
    <w:rsid w:val="00FB08A3"/>
    <w:rsid w:val="00FB3EC9"/>
    <w:rsid w:val="00FB43E7"/>
    <w:rsid w:val="00FB6CA4"/>
    <w:rsid w:val="00FC21EC"/>
    <w:rsid w:val="00FC2778"/>
    <w:rsid w:val="00FC2DFB"/>
    <w:rsid w:val="00FC60A6"/>
    <w:rsid w:val="00FC6141"/>
    <w:rsid w:val="00FD23F8"/>
    <w:rsid w:val="00FD49A8"/>
    <w:rsid w:val="00FE28C0"/>
    <w:rsid w:val="00FE2B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636"/>
    <w:pPr>
      <w:ind w:left="720"/>
      <w:contextualSpacing/>
    </w:pPr>
  </w:style>
  <w:style w:type="character" w:styleId="Hyperlink">
    <w:name w:val="Hyperlink"/>
    <w:basedOn w:val="DefaultParagraphFont"/>
    <w:uiPriority w:val="99"/>
    <w:unhideWhenUsed/>
    <w:rsid w:val="00701636"/>
    <w:rPr>
      <w:color w:val="0000FF" w:themeColor="hyperlink"/>
      <w:u w:val="single"/>
    </w:rPr>
  </w:style>
  <w:style w:type="character" w:customStyle="1" w:styleId="alt-edited">
    <w:name w:val="alt-edited"/>
    <w:basedOn w:val="DefaultParagraphFont"/>
    <w:rsid w:val="003E296D"/>
  </w:style>
  <w:style w:type="paragraph" w:styleId="BalloonText">
    <w:name w:val="Balloon Text"/>
    <w:basedOn w:val="Normal"/>
    <w:link w:val="BalloonTextChar"/>
    <w:uiPriority w:val="99"/>
    <w:semiHidden/>
    <w:unhideWhenUsed/>
    <w:rsid w:val="00182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028"/>
    <w:rPr>
      <w:rFonts w:ascii="Tahoma" w:hAnsi="Tahoma" w:cs="Tahoma"/>
      <w:sz w:val="16"/>
      <w:szCs w:val="16"/>
    </w:rPr>
  </w:style>
  <w:style w:type="paragraph" w:styleId="Header">
    <w:name w:val="header"/>
    <w:basedOn w:val="Normal"/>
    <w:link w:val="HeaderChar"/>
    <w:uiPriority w:val="99"/>
    <w:unhideWhenUsed/>
    <w:rsid w:val="00BF1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C4"/>
  </w:style>
  <w:style w:type="paragraph" w:styleId="Footer">
    <w:name w:val="footer"/>
    <w:basedOn w:val="Normal"/>
    <w:link w:val="FooterChar"/>
    <w:uiPriority w:val="99"/>
    <w:unhideWhenUsed/>
    <w:rsid w:val="00BF1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636"/>
    <w:pPr>
      <w:ind w:left="720"/>
      <w:contextualSpacing/>
    </w:pPr>
  </w:style>
  <w:style w:type="character" w:styleId="Hyperlink">
    <w:name w:val="Hyperlink"/>
    <w:basedOn w:val="DefaultParagraphFont"/>
    <w:uiPriority w:val="99"/>
    <w:unhideWhenUsed/>
    <w:rsid w:val="007016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dpolionow.org"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microsoft.com/office/2007/relationships/stylesWithEffects" Target="stylesWithEffect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tary.org/plannedgiving" TargetMode="Externa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oter" Target="footer1.xml"/><Relationship Id="rId10" Type="http://schemas.openxmlformats.org/officeDocument/2006/relationships/hyperlink" Target="http://www.rotary.org/grants" TargetMode="Externa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www.rotary.org/peace-fellowships"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3818</TotalTime>
  <Pages>36</Pages>
  <Words>7381</Words>
  <Characters>43380</Characters>
  <Application>Microsoft Office Word</Application>
  <DocSecurity>0</DocSecurity>
  <Lines>1312</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dc:creator>
  <cp:lastModifiedBy>Desislava</cp:lastModifiedBy>
  <cp:revision>323</cp:revision>
  <dcterms:created xsi:type="dcterms:W3CDTF">2016-06-20T15:53:00Z</dcterms:created>
  <dcterms:modified xsi:type="dcterms:W3CDTF">2016-07-05T18:50:00Z</dcterms:modified>
</cp:coreProperties>
</file>