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9040"/>
      </w:tblGrid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aps/>
                <w:color w:val="000000"/>
                <w:lang w:val="en-US" w:eastAsia="bg-BG"/>
              </w:rPr>
              <w:t>Семинар за обучение на дистриктния екип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  <w:t xml:space="preserve">Арбанаси, х-л Севастократор, 15-16 февруари 2019 </w:t>
            </w:r>
          </w:p>
        </w:tc>
      </w:tr>
      <w:tr w:rsidR="009238CE" w:rsidRPr="009238CE" w:rsidTr="009238CE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238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ПРОГРАМА</w:t>
            </w:r>
          </w:p>
        </w:tc>
      </w:tr>
      <w:tr w:rsidR="009238CE" w:rsidRPr="009238CE" w:rsidTr="009238C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>Петък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 xml:space="preserve"> 15.02.2019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12.00 – 19.00</w:t>
            </w:r>
          </w:p>
        </w:tc>
        <w:tc>
          <w:tcPr>
            <w:tcW w:w="9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Настаняване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в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хотела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-за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всички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участници</w:t>
            </w:r>
            <w:proofErr w:type="spellEnd"/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19.00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Неофициална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вечеря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–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Ресторант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Севастократор</w:t>
            </w:r>
            <w:proofErr w:type="spellEnd"/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>Събота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 xml:space="preserve"> 16.02.2019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10.00 – 13.00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Регистрация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.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Настаняване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.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Обяд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по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желание</w:t>
            </w:r>
            <w:proofErr w:type="spellEnd"/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>13.00 – 13.30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aps/>
                <w:color w:val="000000"/>
                <w:lang w:val="en-US" w:eastAsia="bg-BG"/>
              </w:rPr>
              <w:t>Откриваща пленарна сесия – Зала 1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13.00 – 13.05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Камбана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. Ротарианска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молитва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.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Химни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.</w:t>
            </w:r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>Церемониалмайстори на Дистрикта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13.05 – 13.10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Откриване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на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семинара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-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Веселин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Димитров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, ДГ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13.10 – 13.15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Приветствие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за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добре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дошли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от: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Президент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на РК В.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Търново</w:t>
            </w:r>
            <w:proofErr w:type="spellEnd"/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Представител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на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местната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власт</w:t>
            </w:r>
            <w:proofErr w:type="spellEnd"/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13.15 – 13.20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Логистика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-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Церемониалмайстор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на Дистрикт 2482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>13.20 – 14.30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aps/>
                <w:color w:val="000000"/>
                <w:lang w:val="en-US" w:eastAsia="bg-BG"/>
              </w:rPr>
              <w:t>Първа пленарна сесия – Зала 1</w:t>
            </w:r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>Модератор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 xml:space="preserve">: ПДГ  </w:t>
            </w: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>Валентин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>Стоянов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 xml:space="preserve">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13.20 – 13.40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Тема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,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лого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и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цели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на РИ и Дистрикт 2482 за 2019-20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год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.</w:t>
            </w:r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eastAsia="bg-BG"/>
              </w:rPr>
              <w:t>Митко Минев, ДГ Елект</w:t>
            </w: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 xml:space="preserve">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13.40 – 14.00</w:t>
            </w:r>
          </w:p>
        </w:tc>
        <w:tc>
          <w:tcPr>
            <w:tcW w:w="9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Представяне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на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новия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дистриктен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екип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М.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Минев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, ДГ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Елект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-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запознанства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и 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размяна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на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визитки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14.00 – 14.15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 xml:space="preserve">„Как работим с хората“  - ПДГ, АЗК по Членството- Н.Митева                                                               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14.15 – 14.30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 xml:space="preserve">„Как помагаме на общността“  - председател на комитета за ФР – Виолина Костова                                                                                                 </w:t>
            </w:r>
          </w:p>
        </w:tc>
      </w:tr>
      <w:tr w:rsidR="009238CE" w:rsidRPr="009238CE" w:rsidTr="009238CE">
        <w:trPr>
          <w:trHeight w:val="66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14.30 – 14.45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>„Как изграждаме публичния имидж на Ротари“ – П - л на комитета за публичен имидж Стоянка Георгиева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>14.45 – 15.00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>„Как дистриктният отбор работи като екип“- секретар елект Пламен Цветков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15.00 – 15.30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Кафе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пауза</w:t>
            </w:r>
            <w:proofErr w:type="spellEnd"/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>15.30 – 16.30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aps/>
                <w:color w:val="000000"/>
                <w:lang w:val="en-US" w:eastAsia="bg-BG"/>
              </w:rPr>
              <w:t xml:space="preserve">РАБОТНА сесия – Зала 1, зала 2                                                                                                   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15.30 – 16.45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 xml:space="preserve">Презентации и Дискусии в групи АДГ и Председатели на комитети                                            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Зала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1 -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модератор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:  ПДГ -  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Е.Коцев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, ДГ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В.Димитров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,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Участва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и ПДГ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Любен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Атанасов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.                                                         </w:t>
            </w:r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Зала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2 -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модератор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:  ПДГ - 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Краси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Ганчев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, ПДГ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Н.Митева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,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участва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и ПДГ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Наско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Начев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                                                                 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bg-BG"/>
              </w:rPr>
              <w:t>16.45 – 17.30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b/>
                <w:bCs/>
                <w:caps/>
                <w:color w:val="000000"/>
                <w:lang w:val="en-US" w:eastAsia="bg-BG"/>
              </w:rPr>
              <w:t>втора пленарна сесия – зала 1</w:t>
            </w:r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>Модератор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 xml:space="preserve">: </w:t>
            </w: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>Илиян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>Николов</w:t>
            </w:r>
            <w:proofErr w:type="spellEnd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 xml:space="preserve">, ДГ </w:t>
            </w:r>
            <w:proofErr w:type="spellStart"/>
            <w:r w:rsidRPr="009238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val="en-US" w:eastAsia="bg-BG"/>
              </w:rPr>
              <w:t>Номини</w:t>
            </w:r>
            <w:proofErr w:type="spellEnd"/>
          </w:p>
        </w:tc>
      </w:tr>
      <w:tr w:rsidR="009238CE" w:rsidRPr="009238CE" w:rsidTr="009238CE">
        <w:trPr>
          <w:trHeight w:val="6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16.45 – 17.05</w:t>
            </w:r>
          </w:p>
        </w:tc>
        <w:tc>
          <w:tcPr>
            <w:tcW w:w="9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Резюме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на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анализите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и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целите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на АДГ и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Председателите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на комитети.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Обобщение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от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преподавателите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от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двете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групи и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присъствалите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ПДГ-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Л.Атанасов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и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Наско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Начев</w:t>
            </w:r>
            <w:proofErr w:type="spellEnd"/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17.05 – 17.20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 xml:space="preserve">„Защо съм член на дистриктния екип?“  - участниците в семинара                                                   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17.20 – 17.25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Заключителни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бележки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– „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Вдъхновихме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ли се да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свързваме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с Ротари</w:t>
            </w:r>
            <w:proofErr w:type="gram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?“</w:t>
            </w:r>
            <w:proofErr w:type="gram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-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Митко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Минев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, ДГ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Елект</w:t>
            </w:r>
            <w:proofErr w:type="spellEnd"/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>17.25 - 17.30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Закриване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на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семинара-</w:t>
            </w:r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Веселин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>Димитров</w:t>
            </w:r>
            <w:proofErr w:type="spellEnd"/>
            <w:r w:rsidRPr="009238CE">
              <w:rPr>
                <w:rFonts w:ascii="Arial Narrow" w:eastAsia="Times New Roman" w:hAnsi="Arial Narrow" w:cs="Calibri"/>
                <w:i/>
                <w:iCs/>
                <w:color w:val="000000"/>
                <w:lang w:val="en-US" w:eastAsia="bg-BG"/>
              </w:rPr>
              <w:t xml:space="preserve">, ДГ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17.30 – 19.30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 xml:space="preserve">Свободно време  </w:t>
            </w:r>
          </w:p>
        </w:tc>
      </w:tr>
      <w:tr w:rsidR="009238CE" w:rsidRPr="009238CE" w:rsidTr="009238CE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>18.30 - 19.30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eastAsia="bg-BG"/>
              </w:rPr>
              <w:t>„На чаша вино“ (Представяне и дегустация на местни вина)</w:t>
            </w:r>
          </w:p>
        </w:tc>
      </w:tr>
      <w:tr w:rsidR="009238CE" w:rsidRPr="009238CE" w:rsidTr="009238CE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19.30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8CE" w:rsidRPr="009238CE" w:rsidRDefault="009238CE" w:rsidP="009238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bg-BG"/>
              </w:rPr>
            </w:pP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Официална</w:t>
            </w:r>
            <w:proofErr w:type="spellEnd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 xml:space="preserve"> </w:t>
            </w:r>
            <w:proofErr w:type="spellStart"/>
            <w:r w:rsidRPr="009238CE">
              <w:rPr>
                <w:rFonts w:ascii="Arial Narrow" w:eastAsia="Times New Roman" w:hAnsi="Arial Narrow" w:cs="Calibri"/>
                <w:color w:val="000000"/>
                <w:lang w:val="en-US" w:eastAsia="bg-BG"/>
              </w:rPr>
              <w:t>вечеря</w:t>
            </w:r>
            <w:proofErr w:type="spellEnd"/>
          </w:p>
        </w:tc>
      </w:tr>
    </w:tbl>
    <w:p w:rsidR="00410B26" w:rsidRDefault="00410B26"/>
    <w:sectPr w:rsidR="00410B26" w:rsidSect="009238CE">
      <w:pgSz w:w="11906" w:h="16838" w:code="9"/>
      <w:pgMar w:top="624" w:right="567" w:bottom="567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E"/>
    <w:rsid w:val="00410B26"/>
    <w:rsid w:val="009238CE"/>
    <w:rsid w:val="0095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80FDE-DA63-4562-BD20-F9435F1A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2019-02-16T08:08:00Z</dcterms:created>
  <dcterms:modified xsi:type="dcterms:W3CDTF">2019-02-16T08:09:00Z</dcterms:modified>
</cp:coreProperties>
</file>